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76DF" w14:textId="77777777" w:rsidR="00787F99" w:rsidRPr="00787F99" w:rsidRDefault="00787F99" w:rsidP="00787F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7F99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t-BR"/>
          <w14:ligatures w14:val="none"/>
        </w:rPr>
        <w:t>Programação da Semana da Consciência Negra tem início na </w:t>
      </w:r>
      <w:r w:rsidRPr="00787F99">
        <w:rPr>
          <w:rFonts w:ascii="Arial" w:eastAsia="Times New Roman" w:hAnsi="Arial" w:cs="Arial"/>
          <w:b/>
          <w:bCs/>
          <w:color w:val="005A95"/>
          <w:kern w:val="0"/>
          <w:sz w:val="28"/>
          <w:szCs w:val="28"/>
          <w:lang w:eastAsia="pt-BR"/>
          <w14:ligatures w14:val="none"/>
        </w:rPr>
        <w:t>segunda</w:t>
      </w:r>
      <w:r w:rsidRPr="00787F99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t-BR"/>
          <w14:ligatures w14:val="none"/>
        </w:rPr>
        <w:t>-feira (20)</w:t>
      </w:r>
    </w:p>
    <w:p w14:paraId="5BCE30DC" w14:textId="77777777" w:rsidR="00787F99" w:rsidRPr="00787F99" w:rsidRDefault="00787F99" w:rsidP="00787F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7F99">
        <w:rPr>
          <w:rFonts w:ascii="Verdana" w:eastAsia="Times New Roman" w:hAnsi="Verdana" w:cs="Arial"/>
          <w:i/>
          <w:iCs/>
          <w:color w:val="000000"/>
          <w:kern w:val="0"/>
          <w:sz w:val="24"/>
          <w:szCs w:val="24"/>
          <w:shd w:val="clear" w:color="auto" w:fill="FFFFFF"/>
          <w:lang w:eastAsia="pt-BR"/>
          <w14:ligatures w14:val="none"/>
        </w:rPr>
        <w:t>Organizado pela UNILA e pelo Centro da Juventude, evento leva atividades a vários locais de Foz do Iguaçu até o dia </w:t>
      </w:r>
      <w:r w:rsidRPr="00787F99">
        <w:rPr>
          <w:rFonts w:ascii="Verdana" w:eastAsia="Times New Roman" w:hAnsi="Verdana" w:cs="Arial"/>
          <w:i/>
          <w:iCs/>
          <w:color w:val="005A95"/>
          <w:kern w:val="0"/>
          <w:sz w:val="24"/>
          <w:szCs w:val="24"/>
          <w:shd w:val="clear" w:color="auto" w:fill="FFFFFF"/>
          <w:lang w:eastAsia="pt-BR"/>
          <w14:ligatures w14:val="none"/>
        </w:rPr>
        <w:t>30 de novembro</w:t>
      </w:r>
    </w:p>
    <w:p w14:paraId="10355ED6" w14:textId="77777777" w:rsidR="00787F99" w:rsidRPr="00787F99" w:rsidRDefault="00787F99" w:rsidP="007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br/>
        <w:t>Debates, apresentações culturais, lançamento de livros, apresentação de trabalhos e rodas de conversa são algumas das atividades que integram a 13ª Semana da Consciência Negra da UNILA, que se inicia nesta </w:t>
      </w:r>
      <w:r w:rsidRPr="00787F99">
        <w:rPr>
          <w:rFonts w:ascii="Arial" w:eastAsia="Times New Roman" w:hAnsi="Arial" w:cs="Arial"/>
          <w:color w:val="005A95"/>
          <w:kern w:val="0"/>
          <w:sz w:val="24"/>
          <w:szCs w:val="24"/>
          <w:lang w:eastAsia="pt-BR"/>
          <w14:ligatures w14:val="none"/>
        </w:rPr>
        <w:t>segunda</w:t>
      </w:r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-feira (20). O evento, promovido pelo Núcleo de Estudos Afro-Latino-Americanos e Caribenhos (NEALA/CNPq), em parceria com o Centro da Juventude (CEJU), segue até o dia </w:t>
      </w:r>
      <w:r w:rsidRPr="00787F99">
        <w:rPr>
          <w:rFonts w:ascii="Arial" w:eastAsia="Times New Roman" w:hAnsi="Arial" w:cs="Arial"/>
          <w:color w:val="005A95"/>
          <w:kern w:val="0"/>
          <w:sz w:val="24"/>
          <w:szCs w:val="24"/>
          <w:lang w:eastAsia="pt-BR"/>
          <w14:ligatures w14:val="none"/>
        </w:rPr>
        <w:t>30 de novembro</w:t>
      </w:r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na UNILA e em vários locais de Foz do Iguaçu. As atividades são abertas a toda a comunidade, e quem quiser receber certificado de participação deve fazer inscrição prévia em https://tinyurl.com/</w:t>
      </w:r>
      <w:proofErr w:type="spellStart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SemanaConscienciaUNILA</w:t>
      </w:r>
      <w:proofErr w:type="spellEnd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6A83F555" w14:textId="77777777" w:rsidR="00787F99" w:rsidRDefault="00787F99" w:rsidP="007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br/>
        <w:t>Na </w:t>
      </w:r>
      <w:r w:rsidRPr="00787F99">
        <w:rPr>
          <w:rFonts w:ascii="Arial" w:eastAsia="Times New Roman" w:hAnsi="Arial" w:cs="Arial"/>
          <w:color w:val="005A95"/>
          <w:kern w:val="0"/>
          <w:sz w:val="24"/>
          <w:szCs w:val="24"/>
          <w:lang w:eastAsia="pt-BR"/>
          <w14:ligatures w14:val="none"/>
        </w:rPr>
        <w:t>segunda</w:t>
      </w:r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-feira (20), os participantes do evento realizam uma visita ao Quilombo </w:t>
      </w:r>
      <w:proofErr w:type="spellStart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Apepú</w:t>
      </w:r>
      <w:proofErr w:type="spellEnd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, em São Miguel do Iguaçu, onde irão integrar as comemorações do Dia da Consciência Negra da comunidade. Para participar, é necessário fazer uma inscrição à parte. Também na </w:t>
      </w:r>
      <w:r w:rsidRPr="00787F99">
        <w:rPr>
          <w:rFonts w:ascii="Arial" w:eastAsia="Times New Roman" w:hAnsi="Arial" w:cs="Arial"/>
          <w:color w:val="005A95"/>
          <w:kern w:val="0"/>
          <w:sz w:val="24"/>
          <w:szCs w:val="24"/>
          <w:lang w:eastAsia="pt-BR"/>
          <w14:ligatures w14:val="none"/>
        </w:rPr>
        <w:t>segunda</w:t>
      </w:r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, está previsto o lançamento da exposição fotográfica virtual “Nada sobre nós, sem </w:t>
      </w:r>
      <w:proofErr w:type="spellStart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noiz</w:t>
      </w:r>
      <w:proofErr w:type="spellEnd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”, composta por imagens da comunidade negra da UNILA.</w:t>
      </w:r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br/>
        <w:t xml:space="preserve">No dia 28, a Universidade irá receber a professora e ativista social </w:t>
      </w:r>
      <w:proofErr w:type="spellStart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Jeruse</w:t>
      </w:r>
      <w:proofErr w:type="spellEnd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Romão, a partir das 19h, na sala C-203 do Jardim Universitário (JU). Ela irá participar da mesa sobre os 20 anos da Lei 10.693/03, que tornou obrigatório o ensino de História e Cultura Afro-Brasileira nos estabelecimentos de ensino públicos e privados. Além disso, </w:t>
      </w:r>
      <w:proofErr w:type="spellStart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Jeruse</w:t>
      </w:r>
      <w:proofErr w:type="spellEnd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Romão também irá lançar o livro “Antonieta de Barros: discursos, entrevistas e outros textos”. A obra é uma biografia da catarinense Antonieta de Barros, que foi a primeira deputada estadual mulher e negra do Brasil (eleita em 1935) e uma pioneira no combate à discriminação dos negros e das mulheres. Além de seu papel de vanguarda, Antonieta é considerada inspiração para o movimento negro, apesar do apagamento que sofre na história oficial.</w:t>
      </w:r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br/>
        <w:t xml:space="preserve">A programação continua no dia 29, às 14h, no JU, com o encontro de </w:t>
      </w:r>
      <w:proofErr w:type="spellStart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GTs</w:t>
      </w:r>
      <w:proofErr w:type="spellEnd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que vão abordar temáticas como Educação para as Relações Étnico-Raciais; Ações Afirmativas e Políticas Públicas; e Interseccionalidade, Diáspora, Gênero e Fronteiras. De noite, a partir das 19h, o Zeppelin </w:t>
      </w:r>
      <w:proofErr w:type="spellStart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Old</w:t>
      </w:r>
      <w:proofErr w:type="spellEnd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Bar (Rua Major Raul de Matos, 222) recebe o evento “</w:t>
      </w:r>
      <w:proofErr w:type="spellStart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Xirê</w:t>
      </w:r>
      <w:proofErr w:type="spellEnd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à Zumbi”. Realizado em parceria com o Centro da Juventude (CEJU), o espaço contará com exposições, roda de conversa, apresentações musicais e roda de dança e passinho.</w:t>
      </w:r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br/>
        <w:t xml:space="preserve">Programação 13ª Semana da </w:t>
      </w:r>
      <w:proofErr w:type="spellStart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Consciencia</w:t>
      </w:r>
      <w:proofErr w:type="spellEnd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Negra </w:t>
      </w:r>
      <w:proofErr w:type="spellStart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UNILAOs</w:t>
      </w:r>
      <w:proofErr w:type="spellEnd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GTs</w:t>
      </w:r>
      <w:proofErr w:type="spellEnd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de movimentos artístico-culturais e culturas indígenas, africanas e suas perspectivas epistemológicas serão realizados no dia 30, às 14h, no JU. Na mesma data, o encerramento da Semana da Consciência Negra será com um encontro com a professora Clemilda Santiago Neto, diretora de Igualdade Racial, Povos Indígenas e Comunidades Tradicionais da Secretaria da Mulher </w:t>
      </w:r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 xml:space="preserve">e Igualdade Racial do Paraná. A conversa será na Horta da Dona </w:t>
      </w:r>
      <w:proofErr w:type="spellStart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Laíde</w:t>
      </w:r>
      <w:proofErr w:type="spellEnd"/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(Rua H, 100, Vila C), às 16h.</w:t>
      </w:r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br/>
      </w:r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br/>
        <w:t>Nesta edição, a Semana da Consciência Negra celebra duas décadas da Lei 10.639/03, que estabelece no calendário escolar a inclusão da data </w:t>
      </w:r>
      <w:r w:rsidRPr="00787F99">
        <w:rPr>
          <w:rFonts w:ascii="Arial" w:eastAsia="Times New Roman" w:hAnsi="Arial" w:cs="Arial"/>
          <w:color w:val="005A95"/>
          <w:kern w:val="0"/>
          <w:sz w:val="24"/>
          <w:szCs w:val="24"/>
          <w:lang w:eastAsia="pt-BR"/>
          <w14:ligatures w14:val="none"/>
        </w:rPr>
        <w:t>20 de novembro</w:t>
      </w:r>
      <w:r w:rsidRPr="00787F9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para comemoração do “Dia Nacional da Consciência Negra” e a obrigatoriedade do Ensino de História e Cultura Afro-Brasileira e Indígena (Lei 11.645/08) no currículo oficial brasileiro. Além disso, o evento é uma celebração aos 10 anos do NEALA e seu percurso de luta, mobilização e pesquisa das questões étnico-raciais, de gênero e sexualidades, além da participação do Núcleo na implementação, gestão e fiscalização de políticas públicas voltadas para as ações afirmativas.</w:t>
      </w:r>
    </w:p>
    <w:p w14:paraId="0464E9BE" w14:textId="77777777" w:rsidR="00E5250C" w:rsidRDefault="00E5250C" w:rsidP="007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5E3EFFCB" w14:textId="77777777" w:rsidR="00E5250C" w:rsidRDefault="00E5250C" w:rsidP="007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2B7335E7" w14:textId="77777777" w:rsidR="00E5250C" w:rsidRDefault="00E5250C" w:rsidP="007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3CCD45FA" w14:textId="77777777" w:rsidR="00E5250C" w:rsidRDefault="00E5250C" w:rsidP="007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394F57B9" w14:textId="03D79469" w:rsidR="00E5250C" w:rsidRDefault="00E5250C" w:rsidP="007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noProof/>
          <w:color w:val="000000"/>
          <w:kern w:val="0"/>
          <w:sz w:val="24"/>
          <w:szCs w:val="24"/>
          <w:lang w:eastAsia="pt-BR"/>
        </w:rPr>
        <w:drawing>
          <wp:inline distT="0" distB="0" distL="0" distR="0" wp14:anchorId="0065210B" wp14:editId="25E85919">
            <wp:extent cx="4742815" cy="4742815"/>
            <wp:effectExtent l="0" t="0" r="635" b="635"/>
            <wp:docPr id="86972376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723769" name="Imagem 86972376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815" cy="474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93C1F" w14:textId="67ADB427" w:rsidR="00E5250C" w:rsidRDefault="00E5250C" w:rsidP="00787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W w:w="120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787F99" w:rsidRPr="00787F99" w14:paraId="36EADF11" w14:textId="77777777" w:rsidTr="00787F9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19FA6B16" w14:textId="30F4A43C" w:rsidR="00787F99" w:rsidRPr="00787F99" w:rsidRDefault="00787F99" w:rsidP="00787F9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F26C026" w14:textId="28C6BDEF" w:rsidR="00695410" w:rsidRPr="00787F99" w:rsidRDefault="00E5250C" w:rsidP="00787F99">
      <w:r w:rsidRPr="00787F99">
        <w:rPr>
          <w:rFonts w:ascii="Arial" w:eastAsia="Times New Roman" w:hAnsi="Arial" w:cs="Arial"/>
          <w:noProof/>
          <w:kern w:val="0"/>
          <w:sz w:val="24"/>
          <w:szCs w:val="24"/>
          <w:lang w:eastAsia="pt-BR"/>
          <w14:ligatures w14:val="none"/>
        </w:rPr>
        <w:drawing>
          <wp:inline distT="0" distB="0" distL="0" distR="0" wp14:anchorId="6B7138B0" wp14:editId="5DAECD8D">
            <wp:extent cx="5400040" cy="620663"/>
            <wp:effectExtent l="0" t="0" r="0" b="8255"/>
            <wp:docPr id="166370745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410" w:rsidRPr="00787F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99"/>
    <w:rsid w:val="00050ECA"/>
    <w:rsid w:val="00075927"/>
    <w:rsid w:val="000B7070"/>
    <w:rsid w:val="00115987"/>
    <w:rsid w:val="00154772"/>
    <w:rsid w:val="001A0E1B"/>
    <w:rsid w:val="001A1241"/>
    <w:rsid w:val="00244D4F"/>
    <w:rsid w:val="00287BC9"/>
    <w:rsid w:val="002E13B1"/>
    <w:rsid w:val="002E5471"/>
    <w:rsid w:val="002F452C"/>
    <w:rsid w:val="003015B5"/>
    <w:rsid w:val="0038495D"/>
    <w:rsid w:val="0043034D"/>
    <w:rsid w:val="004414CF"/>
    <w:rsid w:val="004C3556"/>
    <w:rsid w:val="005E3317"/>
    <w:rsid w:val="00633789"/>
    <w:rsid w:val="00695410"/>
    <w:rsid w:val="00741133"/>
    <w:rsid w:val="007552C4"/>
    <w:rsid w:val="00787F99"/>
    <w:rsid w:val="007E63E2"/>
    <w:rsid w:val="00800516"/>
    <w:rsid w:val="008225E0"/>
    <w:rsid w:val="008541C4"/>
    <w:rsid w:val="00864CFB"/>
    <w:rsid w:val="008B5B7E"/>
    <w:rsid w:val="0090308E"/>
    <w:rsid w:val="00916E6B"/>
    <w:rsid w:val="009457C8"/>
    <w:rsid w:val="00AE3848"/>
    <w:rsid w:val="00AF221C"/>
    <w:rsid w:val="00C4112B"/>
    <w:rsid w:val="00C4789E"/>
    <w:rsid w:val="00CB11A3"/>
    <w:rsid w:val="00CB2A3B"/>
    <w:rsid w:val="00D8750E"/>
    <w:rsid w:val="00E5250C"/>
    <w:rsid w:val="00E600ED"/>
    <w:rsid w:val="00EE54F1"/>
    <w:rsid w:val="00F408F4"/>
    <w:rsid w:val="00F6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0CDE"/>
  <w15:chartTrackingRefBased/>
  <w15:docId w15:val="{20B2C866-34B4-407A-97AE-546EDE6F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7F99"/>
    <w:rPr>
      <w:b/>
      <w:bCs/>
    </w:rPr>
  </w:style>
  <w:style w:type="character" w:customStyle="1" w:styleId="object">
    <w:name w:val="object"/>
    <w:basedOn w:val="Fontepargpadro"/>
    <w:rsid w:val="00787F99"/>
  </w:style>
  <w:style w:type="character" w:styleId="nfase">
    <w:name w:val="Emphasis"/>
    <w:basedOn w:val="Fontepargpadro"/>
    <w:uiPriority w:val="20"/>
    <w:qFormat/>
    <w:rsid w:val="00787F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Figueira Sobrinho1</dc:creator>
  <cp:keywords/>
  <dc:description/>
  <cp:lastModifiedBy>Nelson Figueira Sobrinho1</cp:lastModifiedBy>
  <cp:revision>2</cp:revision>
  <dcterms:created xsi:type="dcterms:W3CDTF">2023-11-28T12:13:00Z</dcterms:created>
  <dcterms:modified xsi:type="dcterms:W3CDTF">2023-11-28T12:18:00Z</dcterms:modified>
</cp:coreProperties>
</file>