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Padro"/>
        <w:widowControl/>
        <w:spacing w:lineRule="auto" w:line="240" w:before="0" w:after="0"/>
        <w:ind w:left="4535" w:right="0" w:hanging="0"/>
        <w:jc w:val="both"/>
        <w:rPr>
          <w:rFonts w:cs="Times New Roman"/>
          <w:b/>
          <w:b/>
          <w:bCs/>
          <w:color w:val="auto"/>
          <w:sz w:val="23"/>
          <w:szCs w:val="23"/>
          <w:highlight w:val="yellow"/>
          <w:lang w:eastAsia="ar-SA" w:bidi="ar-SA"/>
        </w:rPr>
      </w:pPr>
      <w:r>
        <w:rPr>
          <w:rFonts w:cs="Times New Roman"/>
          <w:b/>
          <w:bCs/>
          <w:color w:val="auto"/>
          <w:sz w:val="23"/>
          <w:szCs w:val="23"/>
          <w:highlight w:val="yellow"/>
          <w:lang w:eastAsia="ar-SA" w:bidi="ar-SA"/>
        </w:rPr>
      </w:r>
    </w:p>
    <w:tbl>
      <w:tblPr>
        <w:tblW w:w="9071" w:type="dxa"/>
        <w:jc w:val="left"/>
        <w:tblInd w:w="0" w:type="dxa"/>
        <w:tblBorders/>
        <w:tblCellMar>
          <w:top w:w="55" w:type="dxa"/>
          <w:left w:w="55" w:type="dxa"/>
          <w:bottom w:w="55" w:type="dxa"/>
          <w:right w:w="55" w:type="dxa"/>
        </w:tblCellMar>
      </w:tblPr>
      <w:tblGrid>
        <w:gridCol w:w="4535"/>
        <w:gridCol w:w="4535"/>
      </w:tblGrid>
      <w:tr>
        <w:trPr>
          <w:trHeight w:val="1755" w:hRule="atLeast"/>
        </w:trPr>
        <w:tc>
          <w:tcPr>
            <w:tcW w:w="4535" w:type="dxa"/>
            <w:tcBorders/>
            <w:shd w:fill="auto" w:val="clear"/>
          </w:tcPr>
          <w:p>
            <w:pPr>
              <w:pStyle w:val="WWPadro"/>
              <w:widowControl/>
              <w:suppressAutoHyphens w:val="true"/>
              <w:overflowPunct w:val="false"/>
              <w:bidi w:val="0"/>
              <w:spacing w:lineRule="auto" w:line="240" w:before="0" w:after="0"/>
              <w:ind w:left="0" w:right="113" w:hanging="0"/>
              <w:jc w:val="both"/>
              <w:rPr/>
            </w:pPr>
            <w:r>
              <w:rPr>
                <w:rFonts w:cs="Times New Roman"/>
                <w:b/>
                <w:bCs/>
                <w:color w:val="auto"/>
                <w:sz w:val="23"/>
                <w:szCs w:val="23"/>
                <w:lang w:eastAsia="ar-SA" w:bidi="ar-SA"/>
              </w:rPr>
              <w:t>ACORDO</w:t>
            </w:r>
            <w:r>
              <w:rPr>
                <w:rFonts w:cs="Times New Roman"/>
                <w:b/>
                <w:bCs/>
                <w:color w:val="auto"/>
                <w:sz w:val="23"/>
                <w:szCs w:val="23"/>
                <w:lang w:eastAsia="ar-SA" w:bidi="ar-SA"/>
              </w:rPr>
              <w:t xml:space="preserve"> DE COOPERAÇÃO EM  </w:t>
            </w:r>
            <w:r>
              <w:rPr>
                <w:rFonts w:cs="Times New Roman"/>
                <w:b/>
                <w:bCs/>
                <w:color w:val="auto"/>
                <w:sz w:val="22"/>
                <w:szCs w:val="22"/>
                <w:highlight w:val="yellow"/>
                <w:lang w:eastAsia="ar-SA" w:bidi="ar-SA"/>
              </w:rPr>
              <w:t>ENSINO/PESQUISA/EXTENSÃO</w:t>
            </w:r>
            <w:r>
              <w:rPr>
                <w:rFonts w:cs="Times New Roman"/>
                <w:b/>
                <w:bCs/>
                <w:color w:val="auto"/>
                <w:sz w:val="23"/>
                <w:szCs w:val="23"/>
                <w:lang w:eastAsia="ar-SA" w:bidi="ar-SA"/>
              </w:rPr>
              <w:t xml:space="preserve"> Nº </w:t>
            </w:r>
            <w:r>
              <w:rPr>
                <w:rFonts w:cs="Times New Roman"/>
                <w:b/>
                <w:bCs/>
                <w:color w:val="auto"/>
                <w:sz w:val="23"/>
                <w:szCs w:val="23"/>
                <w:highlight w:val="yellow"/>
                <w:lang w:eastAsia="ar-SA" w:bidi="ar-SA"/>
              </w:rPr>
              <w:t>_____/________,</w:t>
            </w:r>
            <w:r>
              <w:rPr>
                <w:rFonts w:cs="Times New Roman"/>
                <w:b/>
                <w:bCs/>
                <w:color w:val="auto"/>
                <w:sz w:val="23"/>
                <w:szCs w:val="23"/>
                <w:lang w:eastAsia="ar-SA" w:bidi="ar-SA"/>
              </w:rPr>
              <w:t xml:space="preserve"> CELEBRADO ENTRE A UNIVERSIDADE FEDERAL DA INTEGRAÇÃO LATINO-AMERICANA E A </w:t>
            </w:r>
            <w:r>
              <w:rPr>
                <w:rFonts w:cs="Times New Roman"/>
                <w:b/>
                <w:bCs/>
                <w:color w:val="auto"/>
                <w:sz w:val="23"/>
                <w:szCs w:val="23"/>
                <w:highlight w:val="yellow"/>
                <w:lang w:eastAsia="ar-SA" w:bidi="ar-SA"/>
              </w:rPr>
              <w:t>XXXXXXXXXXXXXXXXXXXXXXXX.</w:t>
            </w:r>
          </w:p>
        </w:tc>
        <w:tc>
          <w:tcPr>
            <w:tcW w:w="4535" w:type="dxa"/>
            <w:tcBorders/>
            <w:shd w:fill="auto" w:val="clear"/>
          </w:tcPr>
          <w:p>
            <w:pPr>
              <w:pStyle w:val="WWPadro"/>
              <w:widowControl/>
              <w:suppressAutoHyphens w:val="true"/>
              <w:overflowPunct w:val="false"/>
              <w:bidi w:val="0"/>
              <w:spacing w:lineRule="auto" w:line="240" w:before="0" w:after="0"/>
              <w:ind w:left="57" w:right="0" w:hanging="0"/>
              <w:jc w:val="both"/>
              <w:rPr>
                <w:lang w:val="en-US"/>
              </w:rPr>
            </w:pPr>
            <w:r>
              <w:rPr>
                <w:rFonts w:cs="Times New Roman"/>
                <w:b/>
                <w:bCs/>
                <w:color w:val="auto"/>
                <w:sz w:val="23"/>
                <w:szCs w:val="23"/>
                <w:lang w:val="en-US" w:eastAsia="ar-SA" w:bidi="ar-SA"/>
              </w:rPr>
              <w:t xml:space="preserve">COOPERATION AGREEMENT ON </w:t>
            </w:r>
            <w:r>
              <w:rPr>
                <w:rFonts w:cs="Times New Roman"/>
                <w:b/>
                <w:bCs/>
                <w:color w:val="auto"/>
                <w:sz w:val="23"/>
                <w:szCs w:val="23"/>
                <w:highlight w:val="yellow"/>
                <w:lang w:val="en-US" w:eastAsia="ar-SA" w:bidi="ar-SA"/>
              </w:rPr>
              <w:t>EDUCATION/RESEARCH/COMMUNITY OUTREACH</w:t>
            </w:r>
            <w:r>
              <w:rPr>
                <w:rFonts w:cs="Times New Roman"/>
                <w:b/>
                <w:bCs/>
                <w:color w:val="auto"/>
                <w:sz w:val="23"/>
                <w:szCs w:val="23"/>
                <w:lang w:val="en-US" w:eastAsia="ar-SA" w:bidi="ar-SA"/>
              </w:rPr>
              <w:t xml:space="preserve"> #_____/________, BETWEEN THE FEDERAL UNIVERSITY OF LATIN AMERICAN INTEGRATION AND </w:t>
            </w:r>
            <w:r>
              <w:rPr>
                <w:rFonts w:cs="Times New Roman"/>
                <w:b/>
                <w:bCs/>
                <w:color w:val="auto"/>
                <w:sz w:val="23"/>
                <w:szCs w:val="23"/>
                <w:highlight w:val="yellow"/>
                <w:lang w:val="en-US" w:eastAsia="ar-SA" w:bidi="ar-SA"/>
              </w:rPr>
              <w:t>XXXXXXXXXXXXXXXXXXXXXXXX.</w:t>
            </w:r>
          </w:p>
        </w:tc>
      </w:tr>
    </w:tbl>
    <w:p>
      <w:pPr>
        <w:pStyle w:val="WWPadro"/>
        <w:widowControl/>
        <w:suppressAutoHyphens w:val="true"/>
        <w:overflowPunct w:val="false"/>
        <w:bidi w:val="0"/>
        <w:spacing w:lineRule="auto" w:line="360" w:before="0" w:after="0"/>
        <w:ind w:left="0" w:right="0" w:hanging="0"/>
        <w:jc w:val="both"/>
        <w:rPr/>
      </w:pPr>
      <w:r>
        <w:rPr/>
      </w:r>
    </w:p>
    <w:tbl>
      <w:tblPr>
        <w:tblW w:w="9071"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4676"/>
        <w:gridCol w:w="4394"/>
      </w:tblGrid>
      <w:tr>
        <w:trPr/>
        <w:tc>
          <w:tcPr>
            <w:tcW w:w="4676" w:type="dxa"/>
            <w:tcBorders>
              <w:top w:val="single" w:sz="2" w:space="0" w:color="000000"/>
              <w:left w:val="single" w:sz="2" w:space="0" w:color="000000"/>
              <w:bottom w:val="single" w:sz="2" w:space="0" w:color="000000"/>
              <w:insideH w:val="single" w:sz="2" w:space="0" w:color="000000"/>
            </w:tcBorders>
            <w:shd w:fill="auto" w:val="clear"/>
          </w:tcPr>
          <w:p>
            <w:pPr>
              <w:pStyle w:val="WWPadro"/>
              <w:widowControl/>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u w:val="none"/>
                <w:lang w:eastAsia="ar-SA" w:bidi="ar-SA"/>
              </w:rPr>
              <w:t xml:space="preserve">A UNIVERSIDADE FEDERAL DA INTEGRAÇÃO LATINO-AMERICANA, </w:t>
            </w:r>
            <w:r>
              <w:rPr>
                <w:rFonts w:cs="Times New Roman" w:ascii="Liberation Serif" w:hAnsi="Liberation Serif"/>
                <w:b w:val="false"/>
                <w:bCs w:val="false"/>
                <w:color w:val="auto"/>
                <w:sz w:val="22"/>
                <w:szCs w:val="22"/>
                <w:u w:val="none"/>
                <w:lang w:eastAsia="ar-SA" w:bidi="ar-SA"/>
              </w:rPr>
              <w:t>autarquia vinculada ao Ministério da Educação do Brasil, com sede na cidade de Foz do Iguaçu, Estado do Paraná, na Avenida Silvio Américo Sasdeli, nº 1842, Edifício Comercial Lorivo, Vila A, inscrita no CNPJ sob o nº 11.806.275/0001-33, doravante denominada UNILA, neste ato representada pelo representada neste ato por seu Vive-Reitor pro tempore no exercício da Reitoria Professor Nielsen de Paula Pires, RG 3.960.301-5/SP, CPF 003.970.798-93, nomeado conforme Portaria  n°74, de 2013, publicada no Diário Oficial da União de 30 de janeiro de 2013 , Seção 2, Página 11, do Ministério da Educação e a</w:t>
            </w:r>
            <w:r>
              <w:rPr>
                <w:rFonts w:cs="Times New Roman" w:ascii="Liberation Serif" w:hAnsi="Liberation Serif"/>
                <w:b/>
                <w:bCs/>
                <w:color w:val="auto"/>
                <w:sz w:val="22"/>
                <w:szCs w:val="22"/>
                <w:u w:val="none"/>
                <w:lang w:eastAsia="ar-SA" w:bidi="ar-SA"/>
              </w:rPr>
              <w:t xml:space="preserve"> </w:t>
            </w:r>
            <w:r>
              <w:rPr>
                <w:rFonts w:cs="Times New Roman" w:ascii="Liberation Serif" w:hAnsi="Liberation Serif"/>
                <w:b/>
                <w:bCs/>
                <w:color w:val="auto"/>
                <w:sz w:val="22"/>
                <w:szCs w:val="22"/>
                <w:highlight w:val="yellow"/>
                <w:u w:val="none"/>
                <w:lang w:eastAsia="ar-SA" w:bidi="ar-SA"/>
              </w:rPr>
              <w:t>UNIVERSIDAD…</w:t>
            </w:r>
          </w:p>
          <w:p>
            <w:pPr>
              <w:pStyle w:val="WWPadro"/>
              <w:widowControl/>
              <w:spacing w:lineRule="auto" w:line="240" w:before="0" w:after="0"/>
              <w:jc w:val="both"/>
              <w:rPr>
                <w:rFonts w:ascii="Liberation Serif" w:hAnsi="Liberation Serif" w:cs="Times New Roman"/>
                <w:b/>
                <w:b/>
                <w:bCs/>
                <w:color w:val="auto"/>
                <w:sz w:val="22"/>
                <w:szCs w:val="22"/>
                <w:highlight w:val="yellow"/>
                <w:u w:val="none"/>
                <w:lang w:eastAsia="ar-SA" w:bidi="ar-SA"/>
              </w:rPr>
            </w:pPr>
            <w:r>
              <w:rPr>
                <w:rFonts w:cs="Times New Roman" w:ascii="Liberation Serif" w:hAnsi="Liberation Serif"/>
                <w:b/>
                <w:bCs/>
                <w:color w:val="auto"/>
                <w:sz w:val="22"/>
                <w:szCs w:val="22"/>
                <w:highlight w:val="yellow"/>
                <w:u w:val="none"/>
                <w:lang w:eastAsia="ar-SA" w:bidi="ar-SA"/>
              </w:rPr>
            </w:r>
          </w:p>
          <w:p>
            <w:pPr>
              <w:pStyle w:val="WWPadro"/>
              <w:widowControl/>
              <w:spacing w:lineRule="auto" w:line="240" w:before="0" w:after="0"/>
              <w:jc w:val="both"/>
              <w:rPr>
                <w:rFonts w:ascii="Liberation Serif" w:hAnsi="Liberation Serif" w:cs="Times New Roman"/>
                <w:b/>
                <w:b/>
                <w:bCs/>
                <w:color w:val="auto"/>
                <w:sz w:val="22"/>
                <w:szCs w:val="22"/>
                <w:highlight w:val="yellow"/>
                <w:u w:val="none"/>
                <w:lang w:eastAsia="ar-SA" w:bidi="ar-SA"/>
              </w:rPr>
            </w:pPr>
            <w:r>
              <w:rPr>
                <w:rFonts w:cs="Times New Roman" w:ascii="Liberation Serif" w:hAnsi="Liberation Serif"/>
                <w:b/>
                <w:bCs/>
                <w:color w:val="auto"/>
                <w:sz w:val="22"/>
                <w:szCs w:val="22"/>
                <w:highlight w:val="yellow"/>
                <w:u w:val="none"/>
                <w:lang w:eastAsia="ar-SA" w:bidi="ar-SA"/>
              </w:rPr>
            </w:r>
          </w:p>
          <w:p>
            <w:pPr>
              <w:pStyle w:val="WWPadro"/>
              <w:widowControl/>
              <w:spacing w:lineRule="auto" w:line="240" w:before="0" w:after="0"/>
              <w:jc w:val="both"/>
              <w:rPr>
                <w:rFonts w:ascii="Liberation Serif" w:hAnsi="Liberation Serif" w:cs="Times New Roman"/>
                <w:b/>
                <w:b/>
                <w:bCs/>
                <w:color w:val="auto"/>
                <w:sz w:val="22"/>
                <w:szCs w:val="22"/>
                <w:highlight w:val="yellow"/>
                <w:u w:val="none"/>
                <w:lang w:eastAsia="ar-SA" w:bidi="ar-SA"/>
              </w:rPr>
            </w:pPr>
            <w:r>
              <w:rPr>
                <w:rFonts w:cs="Times New Roman" w:ascii="Liberation Serif" w:hAnsi="Liberation Serif"/>
                <w:b/>
                <w:bCs/>
                <w:color w:val="auto"/>
                <w:sz w:val="22"/>
                <w:szCs w:val="22"/>
                <w:highlight w:val="yellow"/>
                <w:u w:val="none"/>
                <w:lang w:eastAsia="ar-SA" w:bidi="ar-SA"/>
              </w:rPr>
            </w:r>
          </w:p>
          <w:p>
            <w:pPr>
              <w:pStyle w:val="WWPadro"/>
              <w:widowControl/>
              <w:spacing w:lineRule="auto" w:line="240" w:before="0" w:after="0"/>
              <w:jc w:val="both"/>
              <w:rPr/>
            </w:pPr>
            <w:r>
              <w:rPr>
                <w:rFonts w:cs="Times New Roman" w:ascii="Liberation Serif" w:hAnsi="Liberation Serif"/>
                <w:b/>
                <w:color w:val="auto"/>
                <w:sz w:val="22"/>
                <w:szCs w:val="22"/>
                <w:u w:val="none"/>
                <w:lang w:eastAsia="ar-SA" w:bidi="ar-SA"/>
              </w:rPr>
              <w:t>RESOLVEM</w:t>
            </w:r>
            <w:r>
              <w:rPr>
                <w:rFonts w:cs="Times New Roman" w:ascii="Liberation Serif" w:hAnsi="Liberation Serif"/>
                <w:color w:val="auto"/>
                <w:sz w:val="22"/>
                <w:szCs w:val="22"/>
                <w:lang w:eastAsia="ar-SA" w:bidi="ar-SA"/>
              </w:rPr>
              <w:t xml:space="preserve"> assinar o presente </w:t>
            </w:r>
            <w:r>
              <w:rPr>
                <w:rFonts w:cs="Times New Roman" w:ascii="Liberation Serif" w:hAnsi="Liberation Serif"/>
                <w:b/>
                <w:bCs/>
                <w:color w:val="auto"/>
                <w:sz w:val="22"/>
                <w:szCs w:val="22"/>
                <w:lang w:eastAsia="ar-SA" w:bidi="ar-SA"/>
              </w:rPr>
              <w:t>Acordo</w:t>
            </w:r>
            <w:r>
              <w:rPr>
                <w:rFonts w:cs="Times New Roman" w:ascii="Liberation Serif" w:hAnsi="Liberation Serif"/>
                <w:b/>
                <w:color w:val="auto"/>
                <w:sz w:val="22"/>
                <w:szCs w:val="22"/>
                <w:lang w:eastAsia="ar-SA" w:bidi="ar-SA"/>
              </w:rPr>
              <w:t xml:space="preserve"> de Cooperação em Ensino, Pesquisa e Extensão</w:t>
            </w:r>
            <w:r>
              <w:rPr>
                <w:rFonts w:cs="Times New Roman" w:ascii="Liberation Serif" w:hAnsi="Liberation Serif"/>
                <w:color w:val="auto"/>
                <w:sz w:val="22"/>
                <w:szCs w:val="22"/>
                <w:lang w:eastAsia="ar-SA" w:bidi="ar-SA"/>
              </w:rPr>
              <w:t xml:space="preserve">, </w:t>
            </w:r>
            <w:r>
              <w:rPr>
                <w:rFonts w:cs="Times New Roman" w:ascii="Liberation Serif" w:hAnsi="Liberation Serif"/>
                <w:color w:val="auto"/>
                <w:sz w:val="22"/>
                <w:szCs w:val="22"/>
                <w:lang w:eastAsia="pt-BR" w:bidi="ar-SA"/>
              </w:rPr>
              <w:t>em conformidade com as disposições legais vigentes.</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color w:val="auto"/>
                <w:sz w:val="22"/>
                <w:szCs w:val="22"/>
              </w:rPr>
              <w:t>CLÁUSULA PRIMEIRA – DO OBJETO</w:t>
            </w:r>
            <w:r>
              <w:rPr>
                <w:rFonts w:cs="Times New Roman" w:ascii="Liberation Serif" w:hAnsi="Liberation Serif"/>
                <w:color w:val="auto"/>
                <w:sz w:val="22"/>
                <w:szCs w:val="22"/>
              </w:rPr>
              <w:t xml:space="preserve"> </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i w:val="false"/>
                <w:i w:val="false"/>
                <w:iCs w:val="false"/>
                <w:color w:val="auto"/>
                <w:sz w:val="22"/>
                <w:szCs w:val="22"/>
                <w:highlight w:val="yellow"/>
              </w:rPr>
            </w:pPr>
            <w:r>
              <w:rPr>
                <w:rFonts w:cs="Times New Roman" w:ascii="Liberation Serif" w:hAnsi="Liberation Serif"/>
                <w:i w:val="false"/>
                <w:iCs w:val="false"/>
                <w:color w:val="auto"/>
                <w:sz w:val="22"/>
                <w:szCs w:val="22"/>
                <w:highlight w:val="yellow"/>
              </w:rPr>
              <w:t>Constitui o objeto do presente instrumento jurídico a cooperação entre os partícipes, visando</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i w:val="false"/>
                <w:i w:val="false"/>
                <w:iCs w:val="false"/>
                <w:color w:val="auto"/>
                <w:sz w:val="22"/>
                <w:szCs w:val="22"/>
                <w:highlight w:val="yellow"/>
              </w:rPr>
            </w:pPr>
            <w:r>
              <w:rPr>
                <w:rFonts w:cs="Times New Roman" w:ascii="Liberation Serif" w:hAnsi="Liberation Serif"/>
                <w:i w:val="false"/>
                <w:iCs w:val="false"/>
                <w:color w:val="auto"/>
                <w:sz w:val="22"/>
                <w:szCs w:val="22"/>
                <w:highlight w:val="yellow"/>
              </w:rPr>
              <w:t>...</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i w:val="false"/>
                <w:iCs w:val="false"/>
                <w:color w:val="auto"/>
                <w:sz w:val="22"/>
                <w:szCs w:val="22"/>
                <w:highlight w:val="yellow"/>
              </w:rPr>
              <w:t>Parágrafo Único:</w:t>
            </w:r>
            <w:r>
              <w:rPr>
                <w:rFonts w:cs="Times New Roman" w:ascii="Liberation Serif" w:hAnsi="Liberation Serif"/>
                <w:i w:val="false"/>
                <w:iCs w:val="false"/>
                <w:color w:val="auto"/>
                <w:sz w:val="22"/>
                <w:szCs w:val="22"/>
                <w:highlight w:val="yellow"/>
              </w:rPr>
              <w:t xml:space="preserve"> Para alcançar o objeto ora pactuado, os partícipes cumprirão o anexo Plano de</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pPr>
            <w:r>
              <w:rPr>
                <w:rFonts w:cs="Times New Roman" w:ascii="Liberation Serif" w:hAnsi="Liberation Serif"/>
                <w:i w:val="false"/>
                <w:iCs w:val="false"/>
                <w:color w:val="auto"/>
                <w:sz w:val="22"/>
                <w:szCs w:val="22"/>
                <w:highlight w:val="yellow"/>
              </w:rPr>
              <w:t xml:space="preserve">Trabalho, parte integrante deste </w:t>
            </w:r>
            <w:r>
              <w:rPr>
                <w:rFonts w:cs="Times New Roman" w:ascii="Liberation Serif" w:hAnsi="Liberation Serif"/>
                <w:i w:val="false"/>
                <w:iCs w:val="false"/>
                <w:color w:val="auto"/>
                <w:sz w:val="22"/>
                <w:szCs w:val="22"/>
                <w:highlight w:val="yellow"/>
              </w:rPr>
              <w:t>Acordo.</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 xml:space="preserve">CLÁUSULA SEGUNDA - DOS COMPROMISSOS COMUNS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Cs/>
                <w:i/>
                <w:iCs/>
                <w:color w:val="auto"/>
                <w:sz w:val="22"/>
                <w:szCs w:val="22"/>
              </w:rPr>
              <w:t>(</w:t>
            </w:r>
            <w:r>
              <w:rPr>
                <w:rFonts w:cs="Times New Roman" w:ascii="Liberation Serif" w:hAnsi="Liberation Serif"/>
                <w:b/>
                <w:bCs/>
                <w:i/>
                <w:iCs/>
                <w:color w:val="auto"/>
                <w:sz w:val="22"/>
                <w:szCs w:val="22"/>
              </w:rPr>
              <w:t xml:space="preserve">Observação: </w:t>
            </w:r>
            <w:r>
              <w:rPr>
                <w:rFonts w:cs="Times New Roman" w:ascii="Liberation Serif" w:hAnsi="Liberation Serif"/>
                <w:bCs/>
                <w:i/>
                <w:iCs/>
                <w:color w:val="auto"/>
                <w:sz w:val="22"/>
                <w:szCs w:val="22"/>
              </w:rPr>
              <w:t>a título de exemplo sugerimos atividades abaixo. Outras atividades podem ser acrescentadas conforme o Plano de Trabalho)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rPr>
            </w:pPr>
            <w:r>
              <w:rPr>
                <w:rFonts w:cs="Times New Roman" w:ascii="Liberation Serif" w:hAnsi="Liberation Serif"/>
                <w:color w:val="auto"/>
                <w:sz w:val="22"/>
                <w:szCs w:val="22"/>
                <w:highlight w:val="yellow"/>
              </w:rPr>
              <w:t>2.1. Buscar apoio nas agências de fomento, de forma a assegurar financiamento que lhe possibilite o desenvolvimento das atividades, objeto do presente instrumento.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rPr>
            </w:pPr>
            <w:r>
              <w:rPr>
                <w:rFonts w:cs="Times New Roman" w:ascii="Liberation Serif" w:hAnsi="Liberation Serif"/>
                <w:color w:val="auto"/>
                <w:sz w:val="22"/>
                <w:szCs w:val="22"/>
                <w:highlight w:val="yellow"/>
              </w:rPr>
              <w:t>2.2. Buscar apoio para produção de publicações conjuntas resultante de projeto objeto do presente</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rPr>
            </w:pPr>
            <w:r>
              <w:rPr>
                <w:rFonts w:cs="Times New Roman" w:ascii="Liberation Serif" w:hAnsi="Liberation Serif"/>
                <w:color w:val="auto"/>
                <w:sz w:val="22"/>
                <w:szCs w:val="22"/>
                <w:highlight w:val="yellow"/>
              </w:rPr>
              <w:t>instrumento.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rPr>
              <w:t>CLÁUSULA TERCEIRA – DOS COMPROMISSOS DA UNILA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Cs/>
                <w:i/>
                <w:iCs/>
                <w:color w:val="auto"/>
                <w:sz w:val="22"/>
                <w:szCs w:val="22"/>
              </w:rPr>
              <w:t>(</w:t>
            </w:r>
            <w:r>
              <w:rPr>
                <w:rFonts w:cs="Times New Roman" w:ascii="Liberation Serif" w:hAnsi="Liberation Serif"/>
                <w:b/>
                <w:bCs/>
                <w:i/>
                <w:iCs/>
                <w:color w:val="auto"/>
                <w:sz w:val="22"/>
                <w:szCs w:val="22"/>
              </w:rPr>
              <w:t xml:space="preserve">Observação: </w:t>
            </w:r>
            <w:r>
              <w:rPr>
                <w:rFonts w:cs="Times New Roman" w:ascii="Liberation Serif" w:hAnsi="Liberation Serif"/>
                <w:i/>
                <w:iCs/>
                <w:color w:val="auto"/>
                <w:sz w:val="22"/>
                <w:szCs w:val="22"/>
              </w:rPr>
              <w:t xml:space="preserve">acrescentar </w:t>
            </w:r>
            <w:r>
              <w:rPr>
                <w:rFonts w:cs="Times New Roman" w:ascii="Liberation Serif" w:hAnsi="Liberation Serif"/>
                <w:bCs/>
                <w:i/>
                <w:iCs/>
                <w:color w:val="auto"/>
                <w:sz w:val="22"/>
                <w:szCs w:val="22"/>
              </w:rPr>
              <w:t>atividades conforme o Plano de Trabalho)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cs="Times New Roman"/>
                <w:bCs/>
                <w:i/>
                <w:i/>
                <w:iCs/>
                <w:color w:val="auto"/>
              </w:rPr>
            </w:pPr>
            <w:r>
              <w:rPr>
                <w:rFonts w:cs="Times New Roman"/>
                <w:bCs/>
                <w:i/>
                <w:iCs/>
                <w:color w:val="auto"/>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rPr>
              <w:t xml:space="preserve">CLÁUSULA QUARTA – DOS COMPROMISSOS </w:t>
            </w:r>
            <w:r>
              <w:rPr>
                <w:rFonts w:cs="Times New Roman" w:ascii="Liberation Serif" w:hAnsi="Liberation Serif"/>
                <w:b/>
                <w:bCs/>
                <w:color w:val="auto"/>
                <w:sz w:val="22"/>
                <w:szCs w:val="22"/>
                <w:highlight w:val="yellow"/>
              </w:rPr>
              <w:t>...</w:t>
            </w:r>
            <w:r>
              <w:rPr>
                <w:rFonts w:cs="Times New Roman" w:ascii="Liberation Serif" w:hAnsi="Liberation Serif"/>
                <w:b/>
                <w:bCs/>
                <w:color w:val="auto"/>
                <w:sz w:val="22"/>
                <w:szCs w:val="22"/>
              </w:rPr>
              <w:t xml:space="preserve"> DA </w:t>
            </w:r>
            <w:r>
              <w:rPr>
                <w:rFonts w:cs="Times New Roman" w:ascii="Liberation Serif" w:hAnsi="Liberation Serif"/>
                <w:b/>
                <w:bCs/>
                <w:color w:val="auto"/>
                <w:sz w:val="22"/>
                <w:szCs w:val="22"/>
                <w:highlight w:val="yellow"/>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Cs/>
                <w:i/>
                <w:iCs/>
                <w:color w:val="auto"/>
                <w:sz w:val="22"/>
                <w:szCs w:val="22"/>
              </w:rPr>
              <w:t>(</w:t>
            </w:r>
            <w:r>
              <w:rPr>
                <w:rFonts w:cs="Times New Roman" w:ascii="Liberation Serif" w:hAnsi="Liberation Serif"/>
                <w:b/>
                <w:bCs/>
                <w:i/>
                <w:iCs/>
                <w:color w:val="auto"/>
                <w:sz w:val="22"/>
                <w:szCs w:val="22"/>
              </w:rPr>
              <w:t>Observação:</w:t>
            </w:r>
            <w:r>
              <w:rPr>
                <w:rFonts w:cs="Times New Roman" w:ascii="Liberation Serif" w:hAnsi="Liberation Serif"/>
                <w:bCs/>
                <w:i/>
                <w:iCs/>
                <w:color w:val="auto"/>
                <w:sz w:val="22"/>
                <w:szCs w:val="22"/>
              </w:rPr>
              <w:t xml:space="preserve"> acrescentar atividades conforme o Plano de Trabalho)</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rPr>
                <w:rFonts w:ascii="Liberation Serif" w:hAnsi="Liberation Serif"/>
                <w:sz w:val="22"/>
                <w:szCs w:val="22"/>
              </w:rPr>
            </w:pPr>
            <w:r>
              <w:rPr>
                <w:rFonts w:cs="Times New Roman" w:ascii="Liberation Serif" w:hAnsi="Liberation Serif"/>
                <w:b/>
                <w:bCs/>
                <w:color w:val="auto"/>
                <w:sz w:val="22"/>
                <w:szCs w:val="22"/>
              </w:rPr>
              <w:t>CLÁUSULA QUINTA</w:t>
            </w:r>
            <w:r>
              <w:rPr>
                <w:rFonts w:cs="Times New Roman" w:ascii="Liberation Serif" w:hAnsi="Liberation Serif"/>
                <w:color w:val="auto"/>
                <w:sz w:val="22"/>
                <w:szCs w:val="22"/>
              </w:rPr>
              <w:t xml:space="preserve"> - </w:t>
            </w:r>
            <w:r>
              <w:rPr>
                <w:rFonts w:cs="Times New Roman" w:ascii="Liberation Serif" w:hAnsi="Liberation Serif"/>
                <w:b/>
                <w:bCs/>
                <w:color w:val="auto"/>
                <w:sz w:val="22"/>
                <w:szCs w:val="22"/>
              </w:rPr>
              <w:t>SEGURO DE COBERTURA MÉDICO-HOSPITALAR</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bCs w:val="false"/>
                <w:i w:val="false"/>
                <w:i w:val="false"/>
                <w:iCs w:val="false"/>
                <w:color w:val="auto"/>
                <w:sz w:val="22"/>
                <w:szCs w:val="22"/>
              </w:rPr>
            </w:pPr>
            <w:r>
              <w:rPr>
                <w:rFonts w:cs="Times New Roman" w:ascii="Liberation Serif" w:hAnsi="Liberation Serif"/>
                <w:b w:val="false"/>
                <w:bCs w:val="false"/>
                <w:i w:val="false"/>
                <w:iCs w:val="false"/>
                <w:color w:val="auto"/>
                <w:sz w:val="22"/>
                <w:szCs w:val="22"/>
              </w:rPr>
              <w:t xml:space="preserve">Os professores/pesquisadores e estudantes envolvidos no projeto objeto do presente instrumento, deverão dispor de um seguro internacional de cobertura médico-hospitalar durante a sua permanência no exterior. A responsabilidade pela contratação do seguro acima mencionado será dos próprios professores/pesquisadores e estudantes.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rPr>
            </w:pPr>
            <w:r>
              <w:rPr>
                <w:rFonts w:cs="Times New Roman" w:ascii="Liberation Serif" w:hAnsi="Liberation Serif"/>
                <w:b/>
                <w:i/>
                <w:iCs/>
                <w:color w:val="auto"/>
                <w:sz w:val="22"/>
                <w:szCs w:val="22"/>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Cs/>
                <w:color w:val="auto"/>
                <w:sz w:val="22"/>
                <w:szCs w:val="22"/>
                <w:lang w:val="it-IT"/>
              </w:rPr>
            </w:pPr>
            <w:r>
              <w:rPr>
                <w:rFonts w:cs="Times New Roman" w:ascii="Liberation Serif" w:hAnsi="Liberation Serif"/>
                <w:b/>
                <w:iCs/>
                <w:color w:val="auto"/>
                <w:sz w:val="22"/>
                <w:szCs w:val="22"/>
                <w:lang w:val="it-IT"/>
              </w:rPr>
              <w:t>CLÁUSULA SEXTA – DO VISTO</w:t>
            </w:r>
          </w:p>
          <w:p>
            <w:pPr>
              <w:pStyle w:val="Normal"/>
              <w:keepLines/>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val="false"/>
                <w:bCs w:val="false"/>
                <w:i w:val="false"/>
                <w:iCs w:val="false"/>
                <w:color w:val="auto"/>
                <w:sz w:val="22"/>
                <w:szCs w:val="22"/>
              </w:rPr>
              <w:t xml:space="preserve">Os professores/pesquisadores e estudantes envolvidos no projeto objeto do presente instrumento deverão ter o visto apropriado, válido pelo período de sua estadia no país anfitrião. </w:t>
            </w:r>
            <w:r>
              <w:rPr>
                <w:rFonts w:cs="Times New Roman" w:ascii="Liberation Serif" w:hAnsi="Liberation Serif"/>
                <w:b w:val="false"/>
                <w:bCs w:val="false"/>
                <w:i w:val="false"/>
                <w:iCs w:val="false"/>
                <w:color w:val="auto"/>
                <w:sz w:val="22"/>
                <w:szCs w:val="22"/>
                <w:highlight w:val="yellow"/>
              </w:rPr>
              <w:t>O trâmite para obtenção do referido documento é de responsabilidade dos interessados.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rPr>
            </w:pPr>
            <w:r>
              <w:rPr>
                <w:rFonts w:cs="Times New Roman" w:ascii="Liberation Serif" w:hAnsi="Liberation Serif"/>
                <w:b/>
                <w:i/>
                <w:iCs/>
                <w:color w:val="auto"/>
                <w:sz w:val="22"/>
                <w:szCs w:val="22"/>
              </w:rPr>
            </w:r>
          </w:p>
          <w:p>
            <w:pPr>
              <w:pStyle w:val="Normal"/>
              <w:keepNext w:val="true"/>
              <w:widowControl w:val="false"/>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 xml:space="preserve">CLÁUSULA SÉTIMA – DA SUPERVISÃO </w:t>
            </w:r>
          </w:p>
          <w:p>
            <w:pPr>
              <w:pStyle w:val="Normal"/>
              <w:keepNext w:val="true"/>
              <w:widowControl w:val="false"/>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t>Os partícipes designarão seus respectivos Órgãos de Relações Internacionais como supervisores das atividades resultantes deste instrumento jurídico. Os resultados obtidos por meio dos trabalhos desenvolvidos em cada programa serão periodicamente submetidos à apreciação.</w:t>
            </w:r>
          </w:p>
          <w:p>
            <w:pPr>
              <w:pStyle w:val="Normal"/>
              <w:widowControl w:val="false"/>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Textopadro"/>
              <w:spacing w:lineRule="auto" w:line="240" w:before="0" w:after="0"/>
              <w:jc w:val="both"/>
              <w:rPr>
                <w:rFonts w:ascii="Liberation Serif" w:hAnsi="Liberation Serif"/>
                <w:sz w:val="22"/>
                <w:szCs w:val="22"/>
              </w:rPr>
            </w:pPr>
            <w:r>
              <w:rPr>
                <w:rFonts w:cs="Times New Roman" w:ascii="Liberation Serif" w:hAnsi="Liberation Serif"/>
                <w:b/>
                <w:color w:val="auto"/>
                <w:sz w:val="22"/>
                <w:szCs w:val="22"/>
              </w:rPr>
              <w:t xml:space="preserve">CLÁUSULA </w:t>
            </w:r>
            <w:r>
              <w:rPr>
                <w:rFonts w:cs="Times New Roman" w:ascii="Liberation Serif" w:hAnsi="Liberation Serif"/>
                <w:b/>
                <w:bCs/>
                <w:color w:val="auto"/>
                <w:sz w:val="22"/>
                <w:szCs w:val="22"/>
              </w:rPr>
              <w:t xml:space="preserve">OITAVA </w:t>
            </w:r>
            <w:r>
              <w:rPr>
                <w:rFonts w:cs="Times New Roman" w:ascii="Liberation Serif" w:hAnsi="Liberation Serif"/>
                <w:b/>
                <w:color w:val="auto"/>
                <w:sz w:val="22"/>
                <w:szCs w:val="22"/>
              </w:rPr>
              <w:t>– DA COORDENAÇÃO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Fonts w:cs="Times New Roman" w:ascii="Liberation Serif" w:hAnsi="Liberation Serif"/>
                <w:b w:val="false"/>
                <w:i w:val="false"/>
                <w:caps w:val="false"/>
                <w:smallCaps w:val="false"/>
                <w:color w:val="auto"/>
                <w:sz w:val="22"/>
                <w:szCs w:val="22"/>
                <w:lang w:val="pt-BR"/>
              </w:rPr>
              <w:t xml:space="preserve">Para execução das atividades decorrentes do presente instrumento, </w:t>
            </w:r>
            <w:r>
              <w:rPr>
                <w:rFonts w:cs="Times New Roman" w:ascii="Liberation Serif" w:hAnsi="Liberation Serif"/>
                <w:b w:val="false"/>
                <w:i w:val="false"/>
                <w:caps w:val="false"/>
                <w:smallCaps w:val="false"/>
                <w:color w:val="auto"/>
                <w:sz w:val="22"/>
                <w:szCs w:val="22"/>
                <w:lang w:val="pt-BR" w:eastAsia="pt-BR" w:bidi="ar-SA"/>
              </w:rPr>
              <w:t xml:space="preserve">cada parte indicará um coordenador responsável pelo </w:t>
            </w:r>
            <w:r>
              <w:rPr>
                <w:rFonts w:cs="Times New Roman" w:ascii="Liberation Serif" w:hAnsi="Liberation Serif"/>
                <w:b w:val="false"/>
                <w:i w:val="false"/>
                <w:caps w:val="false"/>
                <w:smallCaps w:val="false"/>
                <w:color w:val="auto"/>
                <w:sz w:val="22"/>
                <w:szCs w:val="22"/>
                <w:lang w:val="pt-BR" w:eastAsia="pt-BR" w:bidi="ar-SA"/>
              </w:rPr>
              <w:t>Acordo</w:t>
            </w:r>
            <w:r>
              <w:rPr>
                <w:rFonts w:cs="Times New Roman" w:ascii="Liberation Serif" w:hAnsi="Liberation Serif"/>
                <w:b w:val="false"/>
                <w:i w:val="false"/>
                <w:caps w:val="false"/>
                <w:smallCaps w:val="false"/>
                <w:color w:val="auto"/>
                <w:sz w:val="22"/>
                <w:szCs w:val="22"/>
                <w:lang w:val="pt-BR" w:eastAsia="pt-BR" w:bidi="ar-SA"/>
              </w:rPr>
              <w:t xml:space="preserve"> de cooperação, podendo ser designados subcoordenadores para cada atividade específica, quando julgar necessário.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s-AR" w:eastAsia="zh-CN" w:bidi="ar-SA"/>
              </w:rPr>
              <w:t xml:space="preserve">No âmbito da UNILA, a coordenação caberá à </w:t>
            </w:r>
            <w:r>
              <w:rPr>
                <w:rStyle w:val="Fuentedeprrafopredeter"/>
                <w:rFonts w:eastAsia="Times New Roman" w:cs="Times New Roman" w:ascii="Liberation Serif" w:hAnsi="Liberation Serif"/>
                <w:b w:val="false"/>
                <w:bCs/>
                <w:i w:val="false"/>
                <w:caps w:val="false"/>
                <w:smallCaps w:val="false"/>
                <w:color w:val="auto"/>
                <w:sz w:val="22"/>
                <w:szCs w:val="22"/>
                <w:highlight w:val="yellow"/>
                <w:lang w:val="es-AR"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val="false"/>
                <w:i w:val="false"/>
                <w:caps w:val="false"/>
                <w:smallCaps w:val="false"/>
                <w:color w:val="auto"/>
                <w:sz w:val="22"/>
                <w:szCs w:val="22"/>
                <w:lang w:val="pt-BR" w:eastAsia="pt-BR" w:bidi="ar-SA"/>
              </w:rPr>
              <w:t xml:space="preserve">No âmbito da </w:t>
            </w:r>
            <w:r>
              <w:rPr>
                <w:rFonts w:cs="Times New Roman" w:ascii="Liberation Serif" w:hAnsi="Liberation Serif"/>
                <w:b w:val="false"/>
                <w:i w:val="false"/>
                <w:caps w:val="false"/>
                <w:smallCaps w:val="false"/>
                <w:color w:val="auto"/>
                <w:sz w:val="22"/>
                <w:szCs w:val="22"/>
                <w:highlight w:val="yellow"/>
                <w:lang w:val="pt-BR" w:eastAsia="pt-BR" w:bidi="ar-SA"/>
              </w:rPr>
              <w:t>..............</w:t>
            </w:r>
            <w:r>
              <w:rPr>
                <w:rFonts w:cs="Times New Roman" w:ascii="Liberation Serif" w:hAnsi="Liberation Serif"/>
                <w:b w:val="false"/>
                <w:i w:val="false"/>
                <w:caps w:val="false"/>
                <w:smallCaps w:val="false"/>
                <w:color w:val="auto"/>
                <w:sz w:val="22"/>
                <w:szCs w:val="22"/>
                <w:lang w:val="pt-BR" w:eastAsia="pt-BR" w:bidi="ar-SA"/>
              </w:rPr>
              <w:t xml:space="preserve">, a coordenação caberá a </w:t>
            </w:r>
            <w:r>
              <w:rPr>
                <w:rFonts w:cs="Times New Roman" w:ascii="Liberation Serif" w:hAnsi="Liberation Serif"/>
                <w:b w:val="false"/>
                <w:i w:val="false"/>
                <w:caps w:val="false"/>
                <w:smallCaps w:val="false"/>
                <w:color w:val="auto"/>
                <w:sz w:val="22"/>
                <w:szCs w:val="22"/>
                <w:highlight w:val="yellow"/>
                <w:lang w:val="pt-BR" w:eastAsia="pt-BR" w:bidi="ar-SA"/>
              </w:rPr>
              <w:t>...............</w:t>
            </w:r>
            <w:r>
              <w:rPr>
                <w:rFonts w:cs="Times New Roman" w:ascii="Liberation Serif" w:hAnsi="Liberation Serif"/>
                <w:b w:val="false"/>
                <w:i w:val="false"/>
                <w:caps w:val="false"/>
                <w:smallCaps w:val="false"/>
                <w:color w:val="auto"/>
                <w:sz w:val="22"/>
                <w:szCs w:val="22"/>
                <w:lang w:val="pt-BR" w:eastAsia="pt-BR"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b/>
                <w:bCs/>
                <w:color w:val="auto"/>
                <w:sz w:val="22"/>
                <w:szCs w:val="22"/>
              </w:rPr>
              <w:t>CLÁUSULA NONA -</w:t>
            </w:r>
            <w:r>
              <w:rPr>
                <w:rFonts w:cs="Times New Roman" w:ascii="Liberation Serif" w:hAnsi="Liberation Serif"/>
                <w:color w:val="auto"/>
                <w:sz w:val="22"/>
                <w:szCs w:val="22"/>
              </w:rPr>
              <w:t xml:space="preserve"> </w:t>
            </w:r>
            <w:r>
              <w:rPr>
                <w:rFonts w:cs="Times New Roman" w:ascii="Liberation Serif" w:hAnsi="Liberation Serif"/>
                <w:b/>
                <w:bCs/>
                <w:color w:val="auto"/>
                <w:sz w:val="22"/>
                <w:szCs w:val="22"/>
              </w:rPr>
              <w:t xml:space="preserve">DA PROPRIEDADE INTELECTUAL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t>Os direitos autorais resultantes de atividades realizadas em decorrência do projeto mencionado no presente instrumento serão objeto de proteção; pertencendo a sua titularidade a ambos os partícipes em conformidade com a legislação da propriedade intelectual. Os detalhes relativos à Propriedade Intelectual, incluindo os direitos autorais e outros resultantes de atividades realizadas no âmbito deste instrumento, bem como a eventual exploração econômica, serão objeto de instrumentos jurídicos próprios, observada a legislação aplicada à matéria.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CLÁUSULA DÉCIMA - DO SIGILO</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t xml:space="preserve">As informações, artigos técnicos, relatórios, publicações e congêneres, bem como os direitos relativos à propriedade intelectual, incluindo os direitos autorais, produtos ou processos de qualquer natureza, resultantes direta, indireta, completa ou parcialmente das atividades realizadas em decorrência dos projetos e planos de trabalhos acordados no presente instrumento, serão objeto de sigilo, ressalvada a sua utilização mediante autorização prévia e por escrito do outro partícipe. </w:t>
            </w:r>
          </w:p>
          <w:p>
            <w:pPr>
              <w:pStyle w:val="Normal"/>
              <w:widowControl w:val="false"/>
              <w:tabs>
                <w:tab w:val="left" w:pos="0" w:leader="none"/>
              </w:tabs>
              <w:spacing w:lineRule="auto" w:line="240" w:before="0" w:after="0"/>
              <w:jc w:val="both"/>
              <w:rPr>
                <w:rFonts w:ascii="Liberation Serif" w:hAnsi="Liberation Serif"/>
                <w:sz w:val="22"/>
                <w:szCs w:val="22"/>
              </w:rPr>
            </w:pPr>
            <w:r>
              <w:rPr>
                <w:rFonts w:cs="Times New Roman" w:ascii="Liberation Serif" w:hAnsi="Liberation Serif"/>
                <w:b/>
                <w:bCs/>
                <w:i w:val="false"/>
                <w:iCs w:val="false"/>
                <w:color w:val="auto"/>
                <w:sz w:val="22"/>
                <w:szCs w:val="22"/>
              </w:rPr>
              <w:t xml:space="preserve">Parágrafo Único: </w:t>
            </w:r>
            <w:r>
              <w:rPr>
                <w:rFonts w:cs="Times New Roman" w:ascii="Liberation Serif" w:hAnsi="Liberation Serif"/>
                <w:b w:val="false"/>
                <w:i w:val="false"/>
                <w:caps w:val="false"/>
                <w:smallCaps w:val="false"/>
                <w:color w:val="auto"/>
                <w:sz w:val="22"/>
                <w:szCs w:val="22"/>
                <w:lang w:val="pt-BR"/>
              </w:rPr>
              <w:t>Além da autorização do outro partícipe, será ainda obrigatório, para que seja procedida a utilização e/ou divulgação das informações supra mencionadas, a indicação de sua fonte de dados e seus autores.</w:t>
            </w:r>
          </w:p>
          <w:p>
            <w:pPr>
              <w:pStyle w:val="Normal"/>
              <w:widowControl w:val="false"/>
              <w:tabs>
                <w:tab w:val="left" w:pos="0"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widowControl w:val="false"/>
              <w:tabs>
                <w:tab w:val="left" w:pos="0"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pt-BR"/>
              </w:rPr>
            </w:pPr>
            <w:r>
              <w:rPr>
                <w:rFonts w:cs="Times New Roman" w:ascii="Liberation Serif" w:hAnsi="Liberation Serif"/>
                <w:b w:val="false"/>
                <w:i w:val="false"/>
                <w:caps w:val="false"/>
                <w:smallCaps w:val="false"/>
                <w:color w:val="auto"/>
                <w:sz w:val="22"/>
                <w:szCs w:val="22"/>
                <w:lang w:val="pt-BR"/>
              </w:rPr>
            </w:r>
          </w:p>
          <w:p>
            <w:pPr>
              <w:pStyle w:val="Normal"/>
              <w:keepNext w:val="true"/>
              <w:widowControl w:val="false"/>
              <w:spacing w:lineRule="auto" w:line="240" w:before="0" w:after="0"/>
              <w:jc w:val="both"/>
              <w:rPr>
                <w:rFonts w:ascii="Liberation Serif" w:hAnsi="Liberation Serif" w:cs="Times New Roman"/>
                <w:b/>
                <w:b/>
                <w:bCs/>
                <w:color w:val="auto"/>
                <w:sz w:val="22"/>
                <w:szCs w:val="22"/>
              </w:rPr>
            </w:pPr>
            <w:r>
              <w:rPr>
                <w:rFonts w:cs="Times New Roman" w:ascii="Liberation Serif" w:hAnsi="Liberation Serif"/>
                <w:b/>
                <w:bCs/>
                <w:color w:val="auto"/>
                <w:sz w:val="22"/>
                <w:szCs w:val="22"/>
              </w:rPr>
              <w:t>CLÁUSULA DÉCIMA PRIMEIRA – DA VIGÊNCIA E PRORROGAÇÃO</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rPr>
            </w:pPr>
            <w:r>
              <w:rPr>
                <w:rFonts w:cs="Times New Roman" w:ascii="Liberation Serif" w:hAnsi="Liberation Serif"/>
                <w:color w:val="auto"/>
                <w:sz w:val="22"/>
                <w:szCs w:val="22"/>
              </w:rPr>
              <w:t xml:space="preserve">O presente instrumento entrará em vigor a partir da data da sua assinatura e será válido por um período de </w:t>
            </w:r>
            <w:r>
              <w:rPr>
                <w:rFonts w:cs="Times New Roman" w:ascii="Liberation Serif" w:hAnsi="Liberation Serif"/>
                <w:color w:val="auto"/>
                <w:sz w:val="22"/>
                <w:szCs w:val="22"/>
                <w:highlight w:val="yellow"/>
              </w:rPr>
              <w:t>5</w:t>
            </w:r>
            <w:r>
              <w:rPr>
                <w:rFonts w:cs="Times New Roman" w:ascii="Liberation Serif" w:hAnsi="Liberation Serif"/>
                <w:color w:val="auto"/>
                <w:sz w:val="22"/>
                <w:szCs w:val="22"/>
              </w:rPr>
              <w:t xml:space="preserve"> anos, sendo necessário formalizar um  instrumento jurídico específico para estender o período de sua vigência.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i/>
                <w:i/>
                <w:iCs/>
                <w:color w:val="auto"/>
                <w:sz w:val="22"/>
                <w:szCs w:val="22"/>
              </w:rPr>
            </w:pPr>
            <w:r>
              <w:rPr>
                <w:rFonts w:cs="Times New Roman" w:ascii="Liberation Serif" w:hAnsi="Liberation Serif"/>
                <w:i/>
                <w:iCs/>
                <w:color w:val="auto"/>
                <w:sz w:val="22"/>
                <w:szCs w:val="22"/>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color w:val="auto"/>
                <w:sz w:val="22"/>
                <w:szCs w:val="22"/>
              </w:rPr>
            </w:pPr>
            <w:r>
              <w:rPr>
                <w:rFonts w:cs="Times New Roman" w:ascii="Liberation Serif" w:hAnsi="Liberation Serif"/>
                <w:b/>
                <w:color w:val="auto"/>
                <w:sz w:val="22"/>
                <w:szCs w:val="22"/>
              </w:rPr>
              <w:t>CLÁUSULA DÉCIMA SEGUNDA – DAS ALTERAÇÕES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eastAsia="ar-SA" w:bidi="ar-SA"/>
              </w:rPr>
            </w:pPr>
            <w:r>
              <w:rPr>
                <w:rFonts w:cs="Times New Roman" w:ascii="Liberation Serif" w:hAnsi="Liberation Serif"/>
                <w:color w:val="auto"/>
                <w:sz w:val="22"/>
                <w:szCs w:val="22"/>
                <w:lang w:eastAsia="ar-SA" w:bidi="ar-SA"/>
              </w:rPr>
              <w:t>Este instrumento jurídico poderá ser alterado, exceto quanto ao seu objeto, mediante a formalização de um instrumento jurídico específico confeccionado por ambas instituições.</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i/>
                <w:i/>
                <w:iCs/>
                <w:color w:val="auto"/>
                <w:sz w:val="22"/>
                <w:szCs w:val="22"/>
              </w:rPr>
            </w:pPr>
            <w:r>
              <w:rPr>
                <w:rFonts w:cs="Times New Roman" w:ascii="Liberation Serif" w:hAnsi="Liberation Serif"/>
                <w:b/>
                <w:bCs/>
                <w:i/>
                <w:iCs/>
                <w:color w:val="auto"/>
                <w:sz w:val="22"/>
                <w:szCs w:val="22"/>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color w:val="auto"/>
                <w:sz w:val="22"/>
                <w:szCs w:val="22"/>
              </w:rPr>
              <w:t xml:space="preserve">CLÁUSULA DÉCIMA TERCEIRA – DA </w:t>
            </w:r>
            <w:r>
              <w:rPr>
                <w:rFonts w:cs="Times New Roman" w:ascii="Liberation Serif" w:hAnsi="Liberation Serif"/>
                <w:b/>
                <w:color w:val="auto"/>
                <w:sz w:val="22"/>
                <w:szCs w:val="22"/>
                <w:highlight w:val="white"/>
              </w:rPr>
              <w:t>DENÚNCIA/RESCISÃO</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 xml:space="preserve">Este instrumento jurídico poderá ser denunciado por qualquer um dos partícipes, a qualquer tempo, mediante comunicação prévia de, no mínimo, 90 (noventa) dias, ou rescindido, por descumprimento de qualquer uma de suas cláusulas ou condições. </w:t>
            </w:r>
            <w:r>
              <w:rPr>
                <w:rFonts w:cs="Times New Roman" w:ascii="Liberation Serif" w:hAnsi="Liberation Serif"/>
                <w:b w:val="false"/>
                <w:bCs w:val="false"/>
                <w:color w:val="auto"/>
                <w:sz w:val="22"/>
                <w:szCs w:val="22"/>
                <w:highlight w:val="yellow"/>
                <w:u w:val="none"/>
                <w:lang w:eastAsia="ar-SA" w:bidi="ar-SA"/>
              </w:rPr>
              <w:t>Nos casos de rescisão deste Acordo, as pendências ou trabalhos em fase de execução serão definidos e resolvidos por meio de Termo de Encerramento, definido-se as responsabilidades relativas à conclusão dos mesmos.</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b/>
                <w:b/>
                <w:color w:val="auto"/>
                <w:sz w:val="22"/>
                <w:szCs w:val="22"/>
                <w:u w:val="none"/>
                <w:lang w:eastAsia="ar-SA" w:bidi="ar-SA"/>
              </w:rPr>
            </w:pPr>
            <w:r>
              <w:rPr>
                <w:rFonts w:cs="Times New Roman" w:ascii="Liberation Serif" w:hAnsi="Liberation Serif"/>
                <w:b/>
                <w:color w:val="auto"/>
                <w:sz w:val="22"/>
                <w:szCs w:val="22"/>
                <w:u w:val="none"/>
                <w:lang w:eastAsia="ar-SA" w:bidi="ar-SA"/>
              </w:rPr>
              <w:t>CLÁUSULA DÉCIMA QUARTA – DA PUBLICIDADE</w:t>
            </w:r>
          </w:p>
          <w:p>
            <w:pPr>
              <w:pStyle w:val="WWPadro"/>
              <w:widowControl/>
              <w:spacing w:lineRule="auto" w:line="240" w:before="0" w:after="0"/>
              <w:jc w:val="both"/>
              <w:rPr>
                <w:rFonts w:ascii="Liberation Serif" w:hAnsi="Liberation Serif"/>
                <w:sz w:val="22"/>
                <w:szCs w:val="22"/>
              </w:rPr>
            </w:pPr>
            <w:r>
              <w:rPr>
                <w:rFonts w:cs="Times New Roman" w:ascii="Liberation Serif" w:hAnsi="Liberation Serif"/>
                <w:b w:val="false"/>
                <w:bCs w:val="false"/>
                <w:color w:val="auto"/>
                <w:sz w:val="22"/>
                <w:szCs w:val="22"/>
                <w:u w:val="none"/>
                <w:lang w:eastAsia="ar-SA" w:bidi="ar-SA"/>
              </w:rPr>
              <w:t>Imediatamente após a assinatura do presente instrumento, caberá à UNILA proceder à publicação do extrato do presente instrumento no Diário Oficial da União, no prazo estabelecidos no parágrafo único do Art. 61 da Lei nº 8.666/93 da República Federativa do Brasil.</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cs="Times New Roman"/>
                <w:b/>
                <w:b/>
                <w:bCs/>
                <w:color w:val="auto"/>
                <w:sz w:val="22"/>
                <w:szCs w:val="22"/>
                <w:lang w:eastAsia="ar-SA" w:bidi="ar-SA"/>
              </w:rPr>
            </w:pPr>
            <w:r>
              <w:rPr>
                <w:rFonts w:cs="Times New Roman" w:ascii="Liberation Serif" w:hAnsi="Liberation Serif"/>
                <w:b/>
                <w:bCs/>
                <w:color w:val="auto"/>
                <w:sz w:val="22"/>
                <w:szCs w:val="22"/>
                <w:lang w:eastAsia="ar-SA" w:bidi="ar-SA"/>
              </w:rPr>
              <w:t>CLÁUSULA DÉCIMA QUINTA – DO FORO</w:t>
            </w:r>
          </w:p>
          <w:p>
            <w:pPr>
              <w:pStyle w:val="WWPadro"/>
              <w:widowControl/>
              <w:spacing w:lineRule="auto" w:line="240" w:before="0" w:after="0"/>
              <w:jc w:val="both"/>
              <w:rPr>
                <w:rFonts w:ascii="Liberation Serif" w:hAnsi="Liberation Serif"/>
                <w:sz w:val="22"/>
                <w:szCs w:val="22"/>
              </w:rPr>
            </w:pPr>
            <w:r>
              <w:rPr>
                <w:rFonts w:eastAsia="Times New Roman" w:cs="Arial" w:ascii="Liberation Serif" w:hAnsi="Liberation Serif"/>
                <w:b w:val="false"/>
                <w:bCs w:val="false"/>
                <w:color w:val="auto"/>
                <w:sz w:val="22"/>
                <w:szCs w:val="22"/>
                <w:u w:val="none"/>
                <w:lang w:val="pt-BR" w:eastAsia="ar-SA" w:bidi="ar-SA"/>
              </w:rPr>
              <w:t>As questões e controvérsias oriundas deste Acordo serão solucionadas mediante entendimento direto, ou por meio de um árbitro escolhido de comum acordo pelas partes. Em caso de dificuldade de acordo entre os partícipes no sentido de encontrar um mediador ou uma solução consensual, os partícipes acionarão o tribunal competente. Ficou</w:t>
            </w:r>
            <w:r>
              <w:rPr>
                <w:rFonts w:eastAsia="Times New Roman" w:cs="Arial" w:ascii="Liberation Serif" w:hAnsi="Liberation Serif"/>
                <w:b w:val="false"/>
                <w:bCs w:val="false"/>
                <w:color w:val="auto"/>
                <w:sz w:val="22"/>
                <w:szCs w:val="22"/>
                <w:highlight w:val="yellow"/>
                <w:u w:val="none"/>
                <w:lang w:val="pt-BR" w:eastAsia="ar-SA" w:bidi="ar-SA"/>
              </w:rPr>
              <w:t xml:space="preserve"> acordado que o lugar de evento do litígio definirá o direito a ser aplicado e o tribunal competente. Quando ocorrer na Unila o Foro competente o da Subseção Judiciária Federal de Foz do Iguaçu, nos termos do Art. 55, §2º da Lei 8.666/93. No caso de ocorrer em XXXXXXX, o Foro competente será em XXXXXX.</w:t>
            </w:r>
          </w:p>
          <w:p>
            <w:pPr>
              <w:pStyle w:val="WWPadro"/>
              <w:widowControl/>
              <w:spacing w:lineRule="auto" w:line="240" w:before="0" w:after="0"/>
              <w:jc w:val="both"/>
              <w:rPr>
                <w:rFonts w:ascii="Liberation Serif" w:hAnsi="Liberation Serif" w:cs="Times New Roman"/>
                <w:color w:val="auto"/>
                <w:sz w:val="22"/>
                <w:szCs w:val="22"/>
              </w:rPr>
            </w:pPr>
            <w:r>
              <w:rPr>
                <w:rFonts w:cs="Times New Roman" w:ascii="Liberation Serif" w:hAnsi="Liberation Serif"/>
                <w:color w:val="auto"/>
                <w:sz w:val="22"/>
                <w:szCs w:val="22"/>
              </w:rPr>
            </w:r>
          </w:p>
          <w:p>
            <w:pPr>
              <w:pStyle w:val="WWPadro"/>
              <w:widowControl/>
              <w:spacing w:lineRule="auto" w:line="240" w:before="0" w:after="0"/>
              <w:jc w:val="both"/>
              <w:rPr>
                <w:rFonts w:ascii="Liberation Serif" w:hAnsi="Liberation Serif"/>
                <w:sz w:val="22"/>
                <w:szCs w:val="22"/>
              </w:rPr>
            </w:pPr>
            <w:r>
              <w:rPr>
                <w:rFonts w:cs="Times New Roman" w:ascii="Liberation Serif" w:hAnsi="Liberation Serif"/>
                <w:color w:val="auto"/>
                <w:sz w:val="22"/>
                <w:szCs w:val="22"/>
                <w:lang w:eastAsia="ar-SA" w:bidi="ar-SA"/>
              </w:rPr>
              <w:tab/>
            </w:r>
            <w:r>
              <w:rPr>
                <w:rFonts w:eastAsia="Arial" w:cs="Times New Roman" w:ascii="Liberation Serif" w:hAnsi="Liberation Serif"/>
                <w:color w:val="auto"/>
                <w:sz w:val="22"/>
                <w:szCs w:val="22"/>
                <w:lang w:eastAsia="pt-BR" w:bidi="ar-SA"/>
              </w:rPr>
              <w:t>E, por estarem justas e acordadas, as partes firmam o presente Acordo de Cooperação em 04 (quatro) vias, de igual teor e forma, duas em idioma português e duas em idioma espanhol, para o mesmo fim.</w:t>
            </w:r>
            <w:r>
              <w:rPr>
                <w:rFonts w:eastAsia="Arial" w:cs="Times New Roman" w:ascii="Liberation Serif" w:hAnsi="Liberation Serif"/>
                <w:color w:val="auto"/>
                <w:sz w:val="22"/>
                <w:szCs w:val="22"/>
                <w:lang w:eastAsia="ar-SA" w:bidi="ar-SA"/>
              </w:rPr>
              <w:t xml:space="preserve"> </w:t>
            </w:r>
          </w:p>
        </w:tc>
        <w:tc>
          <w:tcPr>
            <w:tcW w:w="43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spacing w:lineRule="auto" w:line="240" w:before="0" w:after="0"/>
              <w:jc w:val="both"/>
              <w:rPr/>
            </w:pP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The </w:t>
            </w:r>
            <w:r>
              <w:rPr>
                <w:rStyle w:val="LinkdaInternet"/>
                <w:rFonts w:eastAsia="Times New Roman;Times" w:cs="Times New Roman" w:ascii="Liberation Serif" w:hAnsi="Liberation Serif"/>
                <w:b/>
                <w:bCs/>
                <w:i w:val="false"/>
                <w:iCs w:val="false"/>
                <w:color w:val="auto"/>
                <w:sz w:val="22"/>
                <w:szCs w:val="22"/>
                <w:u w:val="none"/>
                <w:lang w:val="en-US" w:eastAsia="ar-SA" w:bidi="ar-SA"/>
              </w:rPr>
              <w:t>FEDERAL UNIVERSITY OF LATIN AMERICAN INTEGRATION,</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 an autarchy bound to the Ministry of Education of Brazil, located in the city of Foz do Iguaçu, State of Paraná, at Sílvio Américo Sasdelli Avenue, 1842, Edifício Comercial Lorivo, Vila A, registered under Corporate</w:t>
            </w:r>
            <w:r>
              <w:rPr>
                <w:rStyle w:val="LinkdaInternet"/>
                <w:rFonts w:eastAsia="Arial"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Taxpayer</w:t>
            </w:r>
            <w:r>
              <w:rPr>
                <w:rStyle w:val="LinkdaInternet"/>
                <w:rFonts w:eastAsia="Arial"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Registration</w:t>
            </w:r>
            <w:r>
              <w:rPr>
                <w:rStyle w:val="LinkdaInternet"/>
                <w:rFonts w:eastAsia="Arial" w:cs="Times New Roman" w:ascii="Liberation Serif" w:hAnsi="Liberation Serif"/>
                <w:b w:val="false"/>
                <w:bCs w:val="false"/>
                <w:i w:val="false"/>
                <w:iCs w:val="false"/>
                <w:color w:val="auto"/>
                <w:sz w:val="22"/>
                <w:szCs w:val="22"/>
                <w:u w:val="none"/>
                <w:lang w:val="en-US" w:eastAsia="ar-SA" w:bidi="ar-SA"/>
              </w:rPr>
              <w:t xml:space="preserve"> </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Number (CNPJ) 11.806.275/0001-33, hereinafter called UNILA, represented herein by its Rector </w:t>
            </w:r>
            <w:r>
              <w:rPr>
                <w:rStyle w:val="LinkdaInternet"/>
                <w:rFonts w:eastAsia="Times New Roman;Times" w:cs="Times New Roman" w:ascii="Liberation Serif" w:hAnsi="Liberation Serif"/>
                <w:b w:val="false"/>
                <w:bCs w:val="false"/>
                <w:i/>
                <w:iCs/>
                <w:color w:val="auto"/>
                <w:sz w:val="22"/>
                <w:szCs w:val="22"/>
                <w:u w:val="none"/>
                <w:lang w:val="en-US" w:eastAsia="ar-SA" w:bidi="ar-SA"/>
              </w:rPr>
              <w:t>Pro tempore</w:t>
            </w:r>
            <w:r>
              <w:rPr>
                <w:rStyle w:val="LinkdaInternet"/>
                <w:rFonts w:eastAsia="Times New Roman;Times" w:cs="Times New Roman" w:ascii="Liberation Serif" w:hAnsi="Liberation Serif"/>
                <w:b w:val="false"/>
                <w:bCs w:val="false"/>
                <w:i w:val="false"/>
                <w:iCs w:val="false"/>
                <w:color w:val="auto"/>
                <w:sz w:val="22"/>
                <w:szCs w:val="22"/>
                <w:u w:val="none"/>
                <w:lang w:val="en-US" w:eastAsia="ar-SA" w:bidi="ar-SA"/>
              </w:rPr>
              <w:t xml:space="preserve">, Professor Gustavo Oliveira Vieira, ID # FB793849/PFRS, CPF (Individual Taxpayer Registration Number) 801.252.800-25, designated by Ordinance # 722 of 2017, published in the Federal Official Gazette (DOU) # 110 of June 8th, 2017, Section 2, Page 14, Ministry of Education, and </w:t>
            </w:r>
            <w:r>
              <w:rPr>
                <w:rStyle w:val="LinkdaInternet"/>
                <w:rFonts w:eastAsia="Times New Roman;Times" w:cs="Times New Roman" w:ascii="Liberation Serif" w:hAnsi="Liberation Serif"/>
                <w:b/>
                <w:bCs/>
                <w:i w:val="false"/>
                <w:iCs w:val="false"/>
                <w:color w:val="auto"/>
                <w:sz w:val="22"/>
                <w:szCs w:val="22"/>
                <w:highlight w:val="yellow"/>
                <w:u w:val="none"/>
                <w:lang w:val="en-US" w:eastAsia="ar-SA" w:bidi="ar-SA"/>
              </w:rPr>
              <w:t>UNIVERSITY</w:t>
            </w:r>
          </w:p>
          <w:p>
            <w:pPr>
              <w:pStyle w:val="WWPadro"/>
              <w:widowControl/>
              <w:spacing w:lineRule="auto" w:line="240" w:before="0" w:after="0"/>
              <w:jc w:val="both"/>
              <w:rPr>
                <w:rFonts w:ascii="Liberation Serif" w:hAnsi="Liberation Serif" w:cs="Times New Roman"/>
                <w:b/>
                <w:b/>
                <w:bCs/>
                <w:color w:val="auto"/>
                <w:sz w:val="22"/>
                <w:szCs w:val="22"/>
                <w:highlight w:val="yellow"/>
                <w:lang w:val="en-US" w:eastAsia="ar-SA" w:bidi="ar-SA"/>
              </w:rPr>
            </w:pPr>
            <w:r>
              <w:rPr>
                <w:rFonts w:cs="Times New Roman" w:ascii="Liberation Serif" w:hAnsi="Liberation Serif"/>
                <w:b/>
                <w:bCs/>
                <w:color w:val="auto"/>
                <w:sz w:val="22"/>
                <w:szCs w:val="22"/>
                <w:highlight w:val="yellow"/>
                <w:lang w:val="en-US" w:eastAsia="ar-SA" w:bidi="ar-SA"/>
              </w:rPr>
            </w:r>
          </w:p>
          <w:p>
            <w:pPr>
              <w:pStyle w:val="WWPadro"/>
              <w:widowControl/>
              <w:spacing w:lineRule="auto" w:line="240" w:before="0" w:after="0"/>
              <w:jc w:val="both"/>
              <w:rPr>
                <w:rFonts w:ascii="Liberation Serif" w:hAnsi="Liberation Serif" w:eastAsia="Arial" w:cs="Arial"/>
                <w:b w:val="false"/>
                <w:b w:val="false"/>
                <w:bCs w:val="false"/>
                <w:color w:val="auto"/>
                <w:sz w:val="22"/>
                <w:szCs w:val="22"/>
                <w:lang w:val="en-US" w:eastAsia="ar-SA" w:bidi="ar-SA"/>
              </w:rPr>
            </w:pPr>
            <w:r>
              <w:rPr>
                <w:rFonts w:eastAsia="Arial" w:cs="Arial" w:ascii="Liberation Serif" w:hAnsi="Liberation Serif"/>
                <w:b w:val="false"/>
                <w:bCs w:val="false"/>
                <w:color w:val="auto"/>
                <w:sz w:val="22"/>
                <w:szCs w:val="22"/>
                <w:lang w:val="en-US" w:eastAsia="ar-SA" w:bidi="ar-SA"/>
              </w:rPr>
            </w:r>
          </w:p>
          <w:p>
            <w:pPr>
              <w:pStyle w:val="WWPadro"/>
              <w:widowControl/>
              <w:spacing w:lineRule="auto" w:line="240" w:before="0" w:after="0"/>
              <w:jc w:val="both"/>
              <w:rPr>
                <w:rFonts w:ascii="Liberation Serif" w:hAnsi="Liberation Serif"/>
                <w:sz w:val="22"/>
                <w:szCs w:val="22"/>
                <w:lang w:val="en-US"/>
              </w:rPr>
            </w:pPr>
            <w:r>
              <w:rPr>
                <w:rFonts w:cs="Times New Roman" w:ascii="Liberation Serif" w:hAnsi="Liberation Serif"/>
                <w:b w:val="false"/>
                <w:bCs w:val="false"/>
                <w:color w:val="auto"/>
                <w:sz w:val="22"/>
                <w:szCs w:val="22"/>
                <w:u w:val="none"/>
                <w:lang w:val="en-US" w:eastAsia="ar-SA" w:bidi="ar-SA"/>
              </w:rPr>
              <w:t>The</w:t>
            </w:r>
            <w:r>
              <w:rPr>
                <w:rFonts w:cs="Times New Roman" w:ascii="Liberation Serif" w:hAnsi="Liberation Serif"/>
                <w:b/>
                <w:color w:val="auto"/>
                <w:sz w:val="22"/>
                <w:szCs w:val="22"/>
                <w:u w:val="none"/>
                <w:lang w:val="en-US" w:eastAsia="ar-SA" w:bidi="ar-SA"/>
              </w:rPr>
              <w:t xml:space="preserve"> PARTIES </w:t>
            </w:r>
            <w:r>
              <w:rPr>
                <w:rFonts w:cs="Times New Roman" w:ascii="Liberation Serif" w:hAnsi="Liberation Serif"/>
                <w:b w:val="false"/>
                <w:bCs w:val="false"/>
                <w:color w:val="auto"/>
                <w:sz w:val="22"/>
                <w:szCs w:val="22"/>
                <w:u w:val="none"/>
                <w:lang w:val="en-US" w:eastAsia="ar-SA" w:bidi="ar-SA"/>
              </w:rPr>
              <w:t xml:space="preserve">hereunder </w:t>
            </w:r>
            <w:r>
              <w:rPr>
                <w:rFonts w:cs="Times New Roman" w:ascii="Liberation Serif" w:hAnsi="Liberation Serif"/>
                <w:b/>
                <w:bCs/>
                <w:color w:val="auto"/>
                <w:sz w:val="22"/>
                <w:szCs w:val="22"/>
                <w:u w:val="none"/>
                <w:lang w:val="en-US" w:eastAsia="ar-SA" w:bidi="ar-SA"/>
              </w:rPr>
              <w:t>AGREE</w:t>
            </w:r>
            <w:r>
              <w:rPr>
                <w:rFonts w:cs="Times New Roman" w:ascii="Liberation Serif" w:hAnsi="Liberation Serif"/>
                <w:b w:val="false"/>
                <w:bCs w:val="false"/>
                <w:color w:val="auto"/>
                <w:sz w:val="22"/>
                <w:szCs w:val="22"/>
                <w:u w:val="none"/>
                <w:lang w:val="en-US" w:eastAsia="ar-SA" w:bidi="ar-SA"/>
              </w:rPr>
              <w:t xml:space="preserve"> upon the present </w:t>
            </w:r>
            <w:r>
              <w:rPr>
                <w:rFonts w:cs="Times New Roman" w:ascii="Liberation Serif" w:hAnsi="Liberation Serif"/>
                <w:b/>
                <w:bCs/>
                <w:color w:val="auto"/>
                <w:sz w:val="22"/>
                <w:szCs w:val="22"/>
                <w:u w:val="none"/>
                <w:lang w:val="en-US" w:eastAsia="ar-SA" w:bidi="ar-SA"/>
              </w:rPr>
              <w:t>Cooperation Agreement on Education, Research and Community Outreach</w:t>
            </w:r>
            <w:r>
              <w:rPr>
                <w:rFonts w:cs="Times New Roman" w:ascii="Liberation Serif" w:hAnsi="Liberation Serif"/>
                <w:b w:val="false"/>
                <w:bCs w:val="false"/>
                <w:color w:val="auto"/>
                <w:sz w:val="22"/>
                <w:szCs w:val="22"/>
                <w:u w:val="none"/>
                <w:lang w:val="en-US" w:eastAsia="ar-SA" w:bidi="ar-SA"/>
              </w:rPr>
              <w:t>,</w:t>
            </w:r>
            <w:r>
              <w:rPr>
                <w:rFonts w:cs="Times New Roman" w:ascii="Liberation Serif" w:hAnsi="Liberation Serif"/>
                <w:color w:val="auto"/>
                <w:sz w:val="22"/>
                <w:szCs w:val="22"/>
                <w:lang w:val="en-US" w:eastAsia="ar-SA" w:bidi="ar-SA"/>
              </w:rPr>
              <w:t xml:space="preserve"> pursuant to current legislation.</w:t>
            </w:r>
          </w:p>
          <w:p>
            <w:pPr>
              <w:pStyle w:val="WWPadro"/>
              <w:widowControl/>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Times New Roman" w:ascii="Liberation Serif" w:hAnsi="Liberation Serif"/>
                <w:b/>
                <w:color w:val="auto"/>
                <w:sz w:val="22"/>
                <w:szCs w:val="22"/>
                <w:lang w:val="en-US"/>
              </w:rPr>
              <w:t>CLAUSE 1 - OBJECT</w:t>
            </w:r>
            <w:r>
              <w:rPr>
                <w:rFonts w:cs="Times New Roman" w:ascii="Liberation Serif" w:hAnsi="Liberation Serif"/>
                <w:color w:val="auto"/>
                <w:sz w:val="22"/>
                <w:szCs w:val="22"/>
                <w:lang w:val="en-US"/>
              </w:rPr>
              <w:t xml:space="preserve"> </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i w:val="false"/>
                <w:i w:val="false"/>
                <w:iCs w:val="false"/>
                <w:color w:val="auto"/>
                <w:sz w:val="22"/>
                <w:szCs w:val="22"/>
                <w:highlight w:val="yellow"/>
                <w:lang w:val="en-US"/>
              </w:rPr>
            </w:pPr>
            <w:r>
              <w:rPr>
                <w:rFonts w:cs="Times New Roman" w:ascii="Liberation Serif" w:hAnsi="Liberation Serif"/>
                <w:i w:val="false"/>
                <w:iCs w:val="false"/>
                <w:color w:val="auto"/>
                <w:sz w:val="22"/>
                <w:szCs w:val="22"/>
                <w:highlight w:val="yellow"/>
                <w:lang w:val="en-US"/>
              </w:rPr>
              <w:t xml:space="preserve">The present legal instrument establishes the cooperation between the Parties aiming at </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i w:val="false"/>
                <w:i w:val="false"/>
                <w:iCs w:val="false"/>
                <w:color w:val="auto"/>
                <w:sz w:val="22"/>
                <w:szCs w:val="22"/>
                <w:highlight w:val="yellow"/>
                <w:lang w:val="en-US"/>
              </w:rPr>
            </w:pPr>
            <w:r>
              <w:rPr>
                <w:rFonts w:cs="Times New Roman" w:ascii="Liberation Serif" w:hAnsi="Liberation Serif"/>
                <w:i w:val="false"/>
                <w:iCs w:val="false"/>
                <w:color w:val="auto"/>
                <w:sz w:val="22"/>
                <w:szCs w:val="22"/>
                <w:highlight w:val="yellow"/>
                <w:lang w:val="en-US"/>
              </w:rPr>
              <w:t>...</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Times New Roman" w:ascii="Liberation Serif" w:hAnsi="Liberation Serif"/>
                <w:b/>
                <w:bCs/>
                <w:i w:val="false"/>
                <w:iCs w:val="false"/>
                <w:color w:val="auto"/>
                <w:sz w:val="22"/>
                <w:szCs w:val="22"/>
                <w:highlight w:val="yellow"/>
                <w:lang w:val="en-US"/>
              </w:rPr>
              <w:t>Sole Paragraph:</w:t>
            </w:r>
            <w:r>
              <w:rPr>
                <w:rFonts w:cs="Times New Roman" w:ascii="Liberation Serif" w:hAnsi="Liberation Serif"/>
                <w:i w:val="false"/>
                <w:iCs w:val="false"/>
                <w:color w:val="auto"/>
                <w:sz w:val="22"/>
                <w:szCs w:val="22"/>
                <w:highlight w:val="yellow"/>
                <w:lang w:val="en-US"/>
              </w:rPr>
              <w:t xml:space="preserve"> The parties will follow the enclosed Work Plan which is part of this Agreement in order to reach the aforementioned object.</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lang w:val="en-US"/>
              </w:rPr>
            </w:pPr>
            <w:r>
              <w:rPr>
                <w:rFonts w:cs="Times New Roman" w:ascii="Liberation Serif" w:hAnsi="Liberation Serif"/>
                <w:b/>
                <w:bCs/>
                <w:color w:val="auto"/>
                <w:sz w:val="22"/>
                <w:szCs w:val="22"/>
                <w:lang w:val="en-US"/>
              </w:rPr>
              <w:t xml:space="preserve">CLAUSE 2 – COMMON COMMITMENTS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val="false"/>
                <w:b w:val="false"/>
                <w:bCs w:val="false"/>
                <w:sz w:val="22"/>
                <w:szCs w:val="22"/>
                <w:lang w:val="en-US"/>
              </w:rPr>
            </w:pPr>
            <w:r>
              <w:rPr>
                <w:rFonts w:cs="Times New Roman" w:ascii="Liberation Serif" w:hAnsi="Liberation Serif"/>
                <w:b w:val="false"/>
                <w:bCs w:val="false"/>
                <w:i/>
                <w:iCs/>
                <w:color w:val="auto"/>
                <w:sz w:val="22"/>
                <w:szCs w:val="22"/>
                <w:lang w:val="en-US"/>
              </w:rPr>
              <w:t>(Remark: the activities below were suggested as examples. Other activities may be added according to the Work Plan)</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lang w:val="en-US"/>
              </w:rPr>
            </w:pPr>
            <w:r>
              <w:rPr>
                <w:rFonts w:cs="Times New Roman" w:ascii="Liberation Serif" w:hAnsi="Liberation Serif"/>
                <w:color w:val="auto"/>
                <w:sz w:val="22"/>
                <w:szCs w:val="22"/>
                <w:highlight w:val="yellow"/>
                <w:lang w:val="en-US"/>
              </w:rPr>
              <w:t>2.1. Search for support from funding agencies in order to ensure the development of the activities which are objects of the present instrument.</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ind w:left="0" w:right="0" w:hanging="0"/>
              <w:jc w:val="both"/>
              <w:rPr>
                <w:rFonts w:ascii="Liberation Serif" w:hAnsi="Liberation Serif" w:cs="Times New Roman"/>
                <w:color w:val="auto"/>
                <w:sz w:val="22"/>
                <w:szCs w:val="22"/>
                <w:highlight w:val="yellow"/>
                <w:lang w:val="en-US"/>
              </w:rPr>
            </w:pPr>
            <w:r>
              <w:rPr>
                <w:rFonts w:cs="Times New Roman" w:ascii="Liberation Serif" w:hAnsi="Liberation Serif"/>
                <w:color w:val="auto"/>
                <w:sz w:val="22"/>
                <w:szCs w:val="22"/>
                <w:highlight w:val="yellow"/>
                <w:lang w:val="en-US"/>
              </w:rPr>
              <w:t>2.2. Search for support for producing joint publications resulting from the project that is the object of the present instrument.</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lang w:val="en-US"/>
              </w:rPr>
            </w:pPr>
            <w:r>
              <w:rPr>
                <w:rFonts w:cs="Times New Roman" w:ascii="Liberation Serif" w:hAnsi="Liberation Serif"/>
                <w:b/>
                <w:bCs/>
                <w:color w:val="auto"/>
                <w:sz w:val="22"/>
                <w:szCs w:val="22"/>
                <w:lang w:val="en-US"/>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Times New Roman" w:ascii="Liberation Serif" w:hAnsi="Liberation Serif"/>
                <w:b/>
                <w:bCs/>
                <w:color w:val="auto"/>
                <w:sz w:val="22"/>
                <w:szCs w:val="22"/>
                <w:lang w:val="en-US"/>
              </w:rPr>
              <w:t>CLAUSE 3 – COMMITMENTS BY UNILA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val="false"/>
                <w:b w:val="false"/>
                <w:bCs w:val="false"/>
                <w:sz w:val="22"/>
                <w:szCs w:val="22"/>
                <w:lang w:val="en-US"/>
              </w:rPr>
            </w:pPr>
            <w:r>
              <w:rPr>
                <w:rFonts w:cs="Times New Roman" w:ascii="Liberation Serif" w:hAnsi="Liberation Serif"/>
                <w:b w:val="false"/>
                <w:bCs w:val="false"/>
                <w:i/>
                <w:iCs/>
                <w:color w:val="auto"/>
                <w:sz w:val="22"/>
                <w:szCs w:val="22"/>
                <w:lang w:val="en-US"/>
              </w:rPr>
              <w:t>(Remark: add activities according to the Work Plan)</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cs="Times New Roman"/>
                <w:i/>
                <w:i/>
                <w:iCs/>
                <w:color w:val="auto"/>
              </w:rPr>
            </w:pPr>
            <w:r>
              <w:rPr>
                <w:rFonts w:cs="Times New Roman"/>
                <w:i/>
                <w:iCs/>
                <w:color w:val="auto"/>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cs="Times New Roman"/>
                <w:i/>
                <w:i/>
                <w:iCs/>
                <w:color w:val="auto"/>
              </w:rPr>
            </w:pPr>
            <w:r>
              <w:rPr>
                <w:rFonts w:cs="Times New Roman"/>
                <w:i/>
                <w:iCs/>
                <w:color w:val="auto"/>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Times New Roman" w:ascii="Liberation Serif" w:hAnsi="Liberation Serif"/>
                <w:b/>
                <w:bCs/>
                <w:color w:val="auto"/>
                <w:sz w:val="22"/>
                <w:szCs w:val="22"/>
                <w:lang w:val="en-US"/>
              </w:rPr>
              <w:t xml:space="preserve">CLAUSE 4 – COMMITMENTS BY </w:t>
            </w:r>
            <w:r>
              <w:rPr>
                <w:rFonts w:cs="Times New Roman" w:ascii="Liberation Serif" w:hAnsi="Liberation Serif"/>
                <w:b/>
                <w:bCs/>
                <w:color w:val="auto"/>
                <w:sz w:val="22"/>
                <w:szCs w:val="22"/>
                <w:highlight w:val="yellow"/>
                <w:lang w:val="en-US"/>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b w:val="false"/>
                <w:b w:val="false"/>
                <w:bCs w:val="false"/>
                <w:sz w:val="22"/>
                <w:szCs w:val="22"/>
                <w:lang w:val="en-US"/>
              </w:rPr>
            </w:pPr>
            <w:r>
              <w:rPr>
                <w:rFonts w:cs="Times New Roman" w:ascii="Liberation Serif" w:hAnsi="Liberation Serif"/>
                <w:b w:val="false"/>
                <w:bCs/>
                <w:i/>
                <w:iCs/>
                <w:color w:val="auto"/>
                <w:sz w:val="22"/>
                <w:szCs w:val="22"/>
                <w:lang w:val="en-US"/>
              </w:rPr>
              <w:t>(Remark: add activities according to the Work Plan)</w:t>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Normal"/>
              <w:widowControl w:val="false"/>
              <w:tabs>
                <w:tab w:val="left" w:pos="0" w:leader="none"/>
                <w:tab w:val="left" w:pos="36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rPr>
                <w:rFonts w:ascii="Liberation Serif" w:hAnsi="Liberation Serif"/>
                <w:sz w:val="22"/>
                <w:szCs w:val="22"/>
                <w:lang w:val="en-US"/>
              </w:rPr>
            </w:pPr>
            <w:r>
              <w:rPr>
                <w:rFonts w:cs="Times New Roman" w:ascii="Liberation Serif" w:hAnsi="Liberation Serif"/>
                <w:b/>
                <w:bCs/>
                <w:color w:val="auto"/>
                <w:sz w:val="22"/>
                <w:szCs w:val="22"/>
                <w:lang w:val="en-US"/>
              </w:rPr>
              <w:t>CLAUSE 5</w:t>
            </w:r>
            <w:r>
              <w:rPr>
                <w:rFonts w:cs="Times New Roman" w:ascii="Liberation Serif" w:hAnsi="Liberation Serif"/>
                <w:color w:val="auto"/>
                <w:sz w:val="22"/>
                <w:szCs w:val="22"/>
                <w:lang w:val="en-US"/>
              </w:rPr>
              <w:t xml:space="preserve"> </w:t>
            </w:r>
            <w:r>
              <w:rPr>
                <w:rFonts w:cs="Times New Roman" w:ascii="Liberation Serif" w:hAnsi="Liberation Serif"/>
                <w:b/>
                <w:bCs/>
                <w:color w:val="auto"/>
                <w:sz w:val="22"/>
                <w:szCs w:val="22"/>
                <w:lang w:val="en-US"/>
              </w:rPr>
              <w:t>– HEALTH INSURANCE</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bCs w:val="false"/>
                <w:i w:val="false"/>
                <w:i w:val="false"/>
                <w:iCs w:val="false"/>
                <w:color w:val="auto"/>
                <w:sz w:val="22"/>
                <w:szCs w:val="22"/>
                <w:lang w:val="en-US"/>
              </w:rPr>
            </w:pPr>
            <w:r>
              <w:rPr>
                <w:rFonts w:cs="Times New Roman" w:ascii="Liberation Serif" w:hAnsi="Liberation Serif"/>
                <w:b w:val="false"/>
                <w:bCs w:val="false"/>
                <w:i w:val="false"/>
                <w:iCs w:val="false"/>
                <w:color w:val="auto"/>
                <w:sz w:val="22"/>
                <w:szCs w:val="22"/>
                <w:lang w:val="en-US"/>
              </w:rPr>
              <w:t xml:space="preserve">The professors/researchers and students involved in the project that is the object of the present agreement must have an international health insurance during their stay in the foreign country. It is the professors’/researchers’ and students’ responsibility to provide said insurance. </w:t>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lang w:val="en-US"/>
              </w:rPr>
            </w:pPr>
            <w:r>
              <w:rPr>
                <w:rFonts w:cs="Times New Roman" w:ascii="Liberation Serif" w:hAnsi="Liberation Serif"/>
                <w:b/>
                <w:i/>
                <w:iCs/>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lang w:val="en-US"/>
              </w:rPr>
            </w:pPr>
            <w:r>
              <w:rPr>
                <w:rFonts w:cs="Times New Roman" w:ascii="Liberation Serif" w:hAnsi="Liberation Serif"/>
                <w:b/>
                <w:i/>
                <w:iCs/>
                <w:color w:val="auto"/>
                <w:sz w:val="22"/>
                <w:szCs w:val="22"/>
                <w:lang w:val="en-US"/>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Cs/>
                <w:color w:val="auto"/>
                <w:sz w:val="22"/>
                <w:szCs w:val="22"/>
                <w:lang w:val="en-US"/>
              </w:rPr>
            </w:pPr>
            <w:r>
              <w:rPr>
                <w:rFonts w:cs="Times New Roman" w:ascii="Liberation Serif" w:hAnsi="Liberation Serif"/>
                <w:b/>
                <w:iCs/>
                <w:color w:val="auto"/>
                <w:sz w:val="22"/>
                <w:szCs w:val="22"/>
                <w:lang w:val="en-US"/>
              </w:rPr>
              <w:t>CLAUSE 6 – VISA</w:t>
            </w:r>
          </w:p>
          <w:p>
            <w:pPr>
              <w:pStyle w:val="Normal"/>
              <w:keepLines/>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Times New Roman" w:ascii="Liberation Serif" w:hAnsi="Liberation Serif"/>
                <w:b w:val="false"/>
                <w:bCs w:val="false"/>
                <w:i w:val="false"/>
                <w:iCs w:val="false"/>
                <w:color w:val="auto"/>
                <w:sz w:val="22"/>
                <w:szCs w:val="22"/>
                <w:lang w:val="en-US"/>
              </w:rPr>
              <w:t xml:space="preserve">The professors/researchers and students involved in the project that is the object of the present agreement must have the appropriate visa, valid for the whole period of their stay in the foreign country. </w:t>
            </w:r>
            <w:r>
              <w:rPr>
                <w:rFonts w:cs="Times New Roman" w:ascii="Liberation Serif" w:hAnsi="Liberation Serif"/>
                <w:b w:val="false"/>
                <w:bCs w:val="false"/>
                <w:i w:val="false"/>
                <w:iCs w:val="false"/>
                <w:color w:val="auto"/>
                <w:sz w:val="22"/>
                <w:szCs w:val="22"/>
                <w:highlight w:val="yellow"/>
                <w:lang w:val="en-US"/>
              </w:rPr>
              <w:t>It is the professors’/researchers’ and students’ responsibility to provide said visa.</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i/>
                <w:i/>
                <w:iCs/>
                <w:color w:val="auto"/>
                <w:sz w:val="22"/>
                <w:szCs w:val="22"/>
                <w:lang w:val="en-US"/>
              </w:rPr>
            </w:pPr>
            <w:r>
              <w:rPr>
                <w:rFonts w:cs="Times New Roman" w:ascii="Liberation Serif" w:hAnsi="Liberation Serif"/>
                <w:b/>
                <w:i/>
                <w:iCs/>
                <w:color w:val="auto"/>
                <w:sz w:val="22"/>
                <w:szCs w:val="22"/>
                <w:lang w:val="en-US"/>
              </w:rPr>
            </w:r>
          </w:p>
          <w:p>
            <w:pPr>
              <w:pStyle w:val="Normal"/>
              <w:keepNext w:val="true"/>
              <w:widowControl w:val="false"/>
              <w:spacing w:lineRule="auto" w:line="240" w:before="0" w:after="0"/>
              <w:jc w:val="both"/>
              <w:rPr>
                <w:rFonts w:ascii="Liberation Serif" w:hAnsi="Liberation Serif" w:cs="Times New Roman"/>
                <w:b/>
                <w:b/>
                <w:bCs/>
                <w:color w:val="auto"/>
                <w:sz w:val="22"/>
                <w:szCs w:val="22"/>
                <w:lang w:val="en-US"/>
              </w:rPr>
            </w:pPr>
            <w:r>
              <w:rPr>
                <w:rFonts w:cs="Times New Roman" w:ascii="Liberation Serif" w:hAnsi="Liberation Serif"/>
                <w:b/>
                <w:bCs/>
                <w:color w:val="auto"/>
                <w:sz w:val="22"/>
                <w:szCs w:val="22"/>
                <w:lang w:val="en-US"/>
              </w:rPr>
              <w:t xml:space="preserve">CLAUSE 7 – SUPERVISION </w:t>
            </w:r>
          </w:p>
          <w:p>
            <w:pPr>
              <w:pStyle w:val="Normal"/>
              <w:keepNext w:val="true"/>
              <w:widowControl w:val="false"/>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t>The Parties will appoint their respective departments for International Relations as supervisors of the activities deriving from this legal instrument. The results obtained from the work developed in each program will periodically be submitted to appraisal.</w:t>
            </w:r>
          </w:p>
          <w:p>
            <w:pPr>
              <w:pStyle w:val="Normal"/>
              <w:widowControl w:val="false"/>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Textopadro"/>
              <w:spacing w:lineRule="auto" w:line="240" w:before="0" w:after="0"/>
              <w:jc w:val="both"/>
              <w:rPr>
                <w:rFonts w:ascii="Liberation Serif" w:hAnsi="Liberation Serif"/>
                <w:sz w:val="22"/>
                <w:szCs w:val="22"/>
                <w:lang w:val="en-US"/>
              </w:rPr>
            </w:pPr>
            <w:r>
              <w:rPr>
                <w:rFonts w:cs="Times New Roman" w:ascii="Liberation Serif" w:hAnsi="Liberation Serif"/>
                <w:b/>
                <w:color w:val="auto"/>
                <w:sz w:val="22"/>
                <w:szCs w:val="22"/>
                <w:lang w:val="en-US"/>
              </w:rPr>
              <w:t>CLAUSE 8</w:t>
            </w:r>
            <w:r>
              <w:rPr>
                <w:rFonts w:cs="Times New Roman" w:ascii="Liberation Serif" w:hAnsi="Liberation Serif"/>
                <w:b/>
                <w:bCs/>
                <w:color w:val="auto"/>
                <w:sz w:val="22"/>
                <w:szCs w:val="22"/>
                <w:lang w:val="en-US"/>
              </w:rPr>
              <w:t xml:space="preserve"> </w:t>
            </w:r>
            <w:r>
              <w:rPr>
                <w:rFonts w:cs="Times New Roman" w:ascii="Liberation Serif" w:hAnsi="Liberation Serif"/>
                <w:b/>
                <w:color w:val="auto"/>
                <w:sz w:val="22"/>
                <w:szCs w:val="22"/>
                <w:lang w:val="en-US"/>
              </w:rPr>
              <w:t>– COORDINATION</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lang w:val="en-US"/>
              </w:rPr>
            </w:pPr>
            <w:r>
              <w:rPr>
                <w:rFonts w:cs="Times New Roman" w:ascii="Liberation Serif" w:hAnsi="Liberation Serif"/>
                <w:b w:val="false"/>
                <w:i w:val="false"/>
                <w:caps w:val="false"/>
                <w:smallCaps w:val="false"/>
                <w:color w:val="auto"/>
                <w:sz w:val="22"/>
                <w:szCs w:val="22"/>
                <w:lang w:val="en-US"/>
              </w:rPr>
              <w:t xml:space="preserve">The Parties will appoint a coordinator who will be responsible for the present cooperation agreement and will make sure the activities herein established are carried. </w:t>
            </w:r>
            <w:r>
              <w:rPr>
                <w:rFonts w:cs="Arial" w:ascii="Liberation Serif" w:hAnsi="Liberation Serif"/>
                <w:b w:val="false"/>
                <w:i w:val="false"/>
                <w:caps w:val="false"/>
                <w:smallCaps w:val="false"/>
                <w:color w:val="auto"/>
                <w:sz w:val="22"/>
                <w:szCs w:val="22"/>
                <w:lang w:val="en-US" w:eastAsia="pt-BR" w:bidi="ar-SA"/>
              </w:rPr>
              <w:t>Sub-coordinators may be appointed for each specific activity as well if necessary.</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pPr>
            <w:r>
              <w:rPr>
                <w:rStyle w:val="Fuentedeprrafopredeter"/>
                <w:rFonts w:eastAsia="Times New Roman" w:cs="Times New Roman" w:ascii="Liberation Serif" w:hAnsi="Liberation Serif"/>
                <w:b w:val="false"/>
                <w:bCs/>
                <w:i w:val="false"/>
                <w:caps w:val="false"/>
                <w:smallCaps w:val="false"/>
                <w:color w:val="auto"/>
                <w:sz w:val="22"/>
                <w:szCs w:val="22"/>
                <w:lang w:val="en-US" w:eastAsia="zh-CN" w:bidi="ar-SA"/>
              </w:rPr>
              <w:t xml:space="preserve">The coordinator of this cooperation agreement in UNILA will be </w:t>
            </w:r>
            <w:r>
              <w:rPr>
                <w:rStyle w:val="Fuentedeprrafopredeter"/>
                <w:rFonts w:eastAsia="Times New Roman" w:cs="Times New Roman" w:ascii="Liberation Serif" w:hAnsi="Liberation Serif"/>
                <w:b w:val="false"/>
                <w:bCs/>
                <w:i w:val="false"/>
                <w:caps w:val="false"/>
                <w:smallCaps w:val="false"/>
                <w:color w:val="auto"/>
                <w:sz w:val="22"/>
                <w:szCs w:val="22"/>
                <w:highlight w:val="yellow"/>
                <w:lang w:val="en-US"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lang w:val="en-US"/>
              </w:rPr>
            </w:pPr>
            <w:r>
              <w:rPr>
                <w:rStyle w:val="Fuentedeprrafopredeter"/>
                <w:rFonts w:eastAsia="Times New Roman" w:cs="Times New Roman" w:ascii="Liberation Serif" w:hAnsi="Liberation Serif"/>
                <w:b w:val="false"/>
                <w:bCs/>
                <w:i w:val="false"/>
                <w:caps w:val="false"/>
                <w:smallCaps w:val="false"/>
                <w:color w:val="auto"/>
                <w:sz w:val="22"/>
                <w:szCs w:val="22"/>
                <w:lang w:val="en-US" w:eastAsia="zh-CN" w:bidi="ar-SA"/>
              </w:rPr>
              <w:t xml:space="preserve">The coordinator of this cooperation agreement in </w:t>
            </w:r>
            <w:r>
              <w:rPr>
                <w:rStyle w:val="Fuentedeprrafopredeter"/>
                <w:rFonts w:eastAsia="Times New Roman" w:cs="Times New Roman" w:ascii="Liberation Serif" w:hAnsi="Liberation Serif"/>
                <w:b w:val="false"/>
                <w:bCs/>
                <w:i w:val="false"/>
                <w:caps w:val="false"/>
                <w:smallCaps w:val="false"/>
                <w:color w:val="auto"/>
                <w:sz w:val="22"/>
                <w:szCs w:val="22"/>
                <w:highlight w:val="yellow"/>
                <w:lang w:val="en-US" w:eastAsia="zh-CN" w:bidi="ar-SA"/>
              </w:rPr>
              <w:t>…….</w:t>
            </w:r>
            <w:r>
              <w:rPr>
                <w:rStyle w:val="Fuentedeprrafopredeter"/>
                <w:rFonts w:eastAsia="Times New Roman" w:cs="Times New Roman" w:ascii="Liberation Serif" w:hAnsi="Liberation Serif"/>
                <w:b w:val="false"/>
                <w:bCs/>
                <w:i w:val="false"/>
                <w:caps w:val="false"/>
                <w:smallCaps w:val="false"/>
                <w:color w:val="auto"/>
                <w:sz w:val="22"/>
                <w:szCs w:val="22"/>
                <w:lang w:val="en-US" w:eastAsia="zh-CN" w:bidi="ar-SA"/>
              </w:rPr>
              <w:t xml:space="preserve"> will be </w:t>
            </w:r>
            <w:r>
              <w:rPr>
                <w:rStyle w:val="Fuentedeprrafopredeter"/>
                <w:rFonts w:eastAsia="Times New Roman" w:cs="Times New Roman" w:ascii="Liberation Serif" w:hAnsi="Liberation Serif"/>
                <w:b w:val="false"/>
                <w:bCs/>
                <w:i w:val="false"/>
                <w:caps w:val="false"/>
                <w:smallCaps w:val="false"/>
                <w:color w:val="auto"/>
                <w:sz w:val="22"/>
                <w:szCs w:val="22"/>
                <w:highlight w:val="yellow"/>
                <w:lang w:val="en-US" w:eastAsia="zh-CN" w:bidi="ar-SA"/>
              </w:rPr>
              <w:t>…….</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n-US"/>
              </w:rPr>
            </w:pPr>
            <w:r>
              <w:rPr>
                <w:rFonts w:cs="Times New Roman" w:ascii="Liberation Serif" w:hAnsi="Liberation Serif"/>
                <w:b w:val="false"/>
                <w:i w:val="false"/>
                <w:caps w:val="false"/>
                <w:smallCaps w:val="false"/>
                <w:color w:val="auto"/>
                <w:sz w:val="22"/>
                <w:szCs w:val="22"/>
                <w:lang w:val="en-US"/>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Times New Roman" w:ascii="Liberation Serif" w:hAnsi="Liberation Serif"/>
                <w:b/>
                <w:bCs/>
                <w:color w:val="auto"/>
                <w:sz w:val="22"/>
                <w:szCs w:val="22"/>
                <w:lang w:val="en-US"/>
              </w:rPr>
              <w:t>CLAUSE 9 –</w:t>
            </w:r>
            <w:r>
              <w:rPr>
                <w:rFonts w:cs="Times New Roman" w:ascii="Liberation Serif" w:hAnsi="Liberation Serif"/>
                <w:color w:val="auto"/>
                <w:sz w:val="22"/>
                <w:szCs w:val="22"/>
                <w:lang w:val="en-US"/>
              </w:rPr>
              <w:t xml:space="preserve"> </w:t>
            </w:r>
            <w:r>
              <w:rPr>
                <w:rFonts w:cs="Times New Roman" w:ascii="Liberation Serif" w:hAnsi="Liberation Serif"/>
                <w:b/>
                <w:bCs/>
                <w:color w:val="auto"/>
                <w:sz w:val="22"/>
                <w:szCs w:val="22"/>
                <w:lang w:val="en-US"/>
              </w:rPr>
              <w:t xml:space="preserve">INTELLECTUAL PROPERTY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n-US"/>
              </w:rPr>
            </w:pPr>
            <w:r>
              <w:rPr>
                <w:rFonts w:cs="Times New Roman" w:ascii="Liberation Serif" w:hAnsi="Liberation Serif"/>
                <w:b w:val="false"/>
                <w:i w:val="false"/>
                <w:caps w:val="false"/>
                <w:smallCaps w:val="false"/>
                <w:color w:val="auto"/>
                <w:sz w:val="22"/>
                <w:szCs w:val="22"/>
                <w:lang w:val="en-US"/>
              </w:rPr>
              <w:t>Copyright resulting from activities that are carried due to the project of the present instrument will be protected; both Parties shall own such copyright pursuant to intellectual property law. The details related to Intellectual Property, including copyright and others resulting from the activities deriving from the present instrument, as well as all potential economic exploitation, will be object of separate legal instruments in accordance with the applicable law.</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n-US"/>
              </w:rPr>
            </w:pPr>
            <w:r>
              <w:rPr>
                <w:rFonts w:cs="Times New Roman" w:ascii="Liberation Serif" w:hAnsi="Liberation Serif"/>
                <w:b w:val="false"/>
                <w:i w:val="false"/>
                <w:caps w:val="false"/>
                <w:smallCaps w:val="false"/>
                <w:color w:val="auto"/>
                <w:sz w:val="22"/>
                <w:szCs w:val="22"/>
                <w:lang w:val="en-US"/>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n-US"/>
              </w:rPr>
            </w:pPr>
            <w:r>
              <w:rPr>
                <w:rFonts w:cs="Times New Roman" w:ascii="Liberation Serif" w:hAnsi="Liberation Serif"/>
                <w:b w:val="false"/>
                <w:i w:val="false"/>
                <w:caps w:val="false"/>
                <w:smallCaps w:val="false"/>
                <w:color w:val="auto"/>
                <w:sz w:val="22"/>
                <w:szCs w:val="22"/>
                <w:lang w:val="en-US"/>
              </w:rPr>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color w:val="auto"/>
                <w:sz w:val="22"/>
                <w:szCs w:val="22"/>
                <w:lang w:val="en-US"/>
              </w:rPr>
            </w:pPr>
            <w:r>
              <w:rPr>
                <w:rFonts w:cs="Times New Roman" w:ascii="Liberation Serif" w:hAnsi="Liberation Serif"/>
                <w:b/>
                <w:bCs/>
                <w:color w:val="auto"/>
                <w:sz w:val="22"/>
                <w:szCs w:val="22"/>
                <w:lang w:val="en-US"/>
              </w:rPr>
              <w:t>CLAUSE 10 - CONFIDENTIALITY</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t xml:space="preserve">Unless previously authorized through a written notice by the other Party, both Parties must  observe confidentiality regarding all information, technical papers, reports, publications and related objects, as well as rights regarding intellectual property, including copyrights, products or processes of any nature, which directly, indirectly, completely or partially result from the activities carried due to the projects and work plans deriving from the present instrument. </w:t>
            </w:r>
          </w:p>
          <w:p>
            <w:pPr>
              <w:pStyle w:val="Normal"/>
              <w:widowControl w:val="false"/>
              <w:tabs>
                <w:tab w:val="left" w:pos="0" w:leader="none"/>
              </w:tabs>
              <w:spacing w:lineRule="auto" w:line="240" w:before="0" w:after="0"/>
              <w:jc w:val="both"/>
              <w:rPr>
                <w:rFonts w:ascii="Liberation Serif" w:hAnsi="Liberation Serif"/>
                <w:sz w:val="22"/>
                <w:szCs w:val="22"/>
                <w:lang w:val="en-US"/>
              </w:rPr>
            </w:pPr>
            <w:r>
              <w:rPr>
                <w:rFonts w:cs="Times New Roman" w:ascii="Liberation Serif" w:hAnsi="Liberation Serif"/>
                <w:b/>
                <w:bCs/>
                <w:i w:val="false"/>
                <w:iCs w:val="false"/>
                <w:color w:val="auto"/>
                <w:sz w:val="22"/>
                <w:szCs w:val="22"/>
                <w:lang w:val="en-US"/>
              </w:rPr>
              <w:t>Sole Paragraph:</w:t>
            </w:r>
            <w:r>
              <w:rPr>
                <w:rFonts w:cs="Times New Roman" w:ascii="Liberation Serif" w:hAnsi="Liberation Serif"/>
                <w:b w:val="false"/>
                <w:bCs w:val="false"/>
                <w:i w:val="false"/>
                <w:iCs w:val="false"/>
                <w:color w:val="auto"/>
                <w:sz w:val="22"/>
                <w:szCs w:val="22"/>
                <w:lang w:val="en-US"/>
              </w:rPr>
              <w:t xml:space="preserve"> In addition to the written authorization notice by the other Party</w:t>
            </w:r>
            <w:r>
              <w:rPr>
                <w:rFonts w:cs="Times New Roman" w:ascii="Liberation Serif" w:hAnsi="Liberation Serif"/>
                <w:b w:val="false"/>
                <w:bCs w:val="false"/>
                <w:i w:val="false"/>
                <w:iCs w:val="false"/>
                <w:caps w:val="false"/>
                <w:smallCaps w:val="false"/>
                <w:color w:val="auto"/>
                <w:sz w:val="22"/>
                <w:szCs w:val="22"/>
                <w:lang w:val="en-US"/>
              </w:rPr>
              <w:t>, f</w:t>
            </w:r>
            <w:r>
              <w:rPr>
                <w:rFonts w:cs="Times New Roman" w:ascii="Liberation Serif" w:hAnsi="Liberation Serif"/>
                <w:b w:val="false"/>
                <w:bCs w:val="false"/>
                <w:i w:val="false"/>
                <w:iCs w:val="false"/>
                <w:color w:val="auto"/>
                <w:sz w:val="22"/>
                <w:szCs w:val="22"/>
                <w:lang w:val="en-US"/>
              </w:rPr>
              <w:t>or the proper use and/or release of all the aforementioned information, the Parties must indicate all their sources and authors.</w:t>
            </w:r>
          </w:p>
          <w:p>
            <w:pPr>
              <w:pStyle w:val="Normal"/>
              <w:widowControl w:val="false"/>
              <w:tabs>
                <w:tab w:val="left" w:pos="0" w:leader="none"/>
              </w:tabs>
              <w:spacing w:lineRule="auto" w:line="240" w:before="0" w:after="0"/>
              <w:jc w:val="both"/>
              <w:rPr>
                <w:rFonts w:ascii="Liberation Serif" w:hAnsi="Liberation Serif" w:cs="Times New Roman"/>
                <w:b w:val="false"/>
                <w:b w:val="false"/>
                <w:i w:val="false"/>
                <w:i w:val="false"/>
                <w:caps w:val="false"/>
                <w:smallCaps w:val="false"/>
                <w:color w:val="auto"/>
                <w:sz w:val="22"/>
                <w:szCs w:val="22"/>
                <w:lang w:val="en-US"/>
              </w:rPr>
            </w:pPr>
            <w:r>
              <w:rPr>
                <w:rFonts w:cs="Times New Roman" w:ascii="Liberation Serif" w:hAnsi="Liberation Serif"/>
                <w:b w:val="false"/>
                <w:i w:val="false"/>
                <w:caps w:val="false"/>
                <w:smallCaps w:val="false"/>
                <w:color w:val="auto"/>
                <w:sz w:val="22"/>
                <w:szCs w:val="22"/>
                <w:lang w:val="en-US"/>
              </w:rPr>
            </w:r>
          </w:p>
          <w:p>
            <w:pPr>
              <w:pStyle w:val="Normal"/>
              <w:keepNext w:val="true"/>
              <w:widowControl w:val="false"/>
              <w:spacing w:lineRule="auto" w:line="240" w:before="0" w:after="0"/>
              <w:jc w:val="both"/>
              <w:rPr>
                <w:rFonts w:ascii="Liberation Serif" w:hAnsi="Liberation Serif" w:cs="Times New Roman"/>
                <w:b/>
                <w:b/>
                <w:bCs/>
                <w:color w:val="auto"/>
                <w:sz w:val="22"/>
                <w:szCs w:val="22"/>
                <w:lang w:val="en-US"/>
              </w:rPr>
            </w:pPr>
            <w:r>
              <w:rPr>
                <w:rFonts w:cs="Times New Roman" w:ascii="Liberation Serif" w:hAnsi="Liberation Serif"/>
                <w:b/>
                <w:bCs/>
                <w:color w:val="auto"/>
                <w:sz w:val="22"/>
                <w:szCs w:val="22"/>
                <w:lang w:val="en-US"/>
              </w:rPr>
              <w:t>CLAUSE 11 – VALIDITY AND EXTENSION</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sz w:val="22"/>
                <w:szCs w:val="22"/>
                <w:lang w:val="en-US"/>
              </w:rPr>
            </w:pPr>
            <w:r>
              <w:rPr>
                <w:rFonts w:cs="Arial" w:ascii="Liberation Serif" w:hAnsi="Liberation Serif"/>
                <w:b w:val="false"/>
                <w:bCs w:val="false"/>
                <w:color w:val="00000A"/>
                <w:spacing w:val="4"/>
                <w:sz w:val="22"/>
                <w:szCs w:val="22"/>
                <w:lang w:val="en-US" w:eastAsia="ar-SA" w:bidi="ar-SA"/>
              </w:rPr>
              <w:t xml:space="preserve">This Cooperation Agreement shall enter into effect upon its signature and shall remain valid for </w:t>
            </w:r>
            <w:r>
              <w:rPr>
                <w:rFonts w:cs="Arial" w:ascii="Liberation Serif" w:hAnsi="Liberation Serif"/>
                <w:b w:val="false"/>
                <w:bCs w:val="false"/>
                <w:color w:val="00000A"/>
                <w:spacing w:val="4"/>
                <w:sz w:val="22"/>
                <w:szCs w:val="22"/>
                <w:highlight w:val="yellow"/>
                <w:lang w:val="en-US" w:eastAsia="ar-SA" w:bidi="ar-SA"/>
              </w:rPr>
              <w:t xml:space="preserve">5 (five) </w:t>
            </w:r>
            <w:r>
              <w:rPr>
                <w:rFonts w:cs="Arial" w:ascii="Liberation Serif" w:hAnsi="Liberation Serif"/>
                <w:b w:val="false"/>
                <w:bCs w:val="false"/>
                <w:color w:val="00000A"/>
                <w:spacing w:val="4"/>
                <w:sz w:val="22"/>
                <w:szCs w:val="22"/>
                <w:lang w:val="en-US" w:eastAsia="ar-SA" w:bidi="ar-SA"/>
              </w:rPr>
              <w:t xml:space="preserve">years. Its validity may be extended by means of a specific legal instrument. </w:t>
            </w:r>
          </w:p>
          <w:p>
            <w:pPr>
              <w:pStyle w:val="Normal"/>
              <w:widowControl w:val="false"/>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i/>
                <w:i/>
                <w:iCs/>
                <w:color w:val="auto"/>
                <w:sz w:val="22"/>
                <w:szCs w:val="22"/>
                <w:lang w:val="en-US"/>
              </w:rPr>
            </w:pPr>
            <w:r>
              <w:rPr>
                <w:rFonts w:cs="Times New Roman" w:ascii="Liberation Serif" w:hAnsi="Liberation Serif"/>
                <w:i/>
                <w:iCs/>
                <w:color w:val="auto"/>
                <w:sz w:val="22"/>
                <w:szCs w:val="22"/>
                <w:lang w:val="en-US"/>
              </w:rPr>
            </w:r>
          </w:p>
          <w:p>
            <w:pPr>
              <w:pStyle w:val="Textopadro"/>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color w:val="auto"/>
                <w:sz w:val="22"/>
                <w:szCs w:val="22"/>
                <w:lang w:val="en-US"/>
              </w:rPr>
            </w:pPr>
            <w:r>
              <w:rPr>
                <w:rFonts w:cs="Times New Roman" w:ascii="Liberation Serif" w:hAnsi="Liberation Serif"/>
                <w:b/>
                <w:color w:val="auto"/>
                <w:sz w:val="22"/>
                <w:szCs w:val="22"/>
                <w:lang w:val="en-US"/>
              </w:rPr>
              <w:t>CLAUSE 12 – ALTERATIONS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color w:val="auto"/>
                <w:sz w:val="22"/>
                <w:szCs w:val="22"/>
                <w:lang w:val="en-US" w:eastAsia="ar-SA" w:bidi="ar-SA"/>
              </w:rPr>
            </w:pPr>
            <w:r>
              <w:rPr>
                <w:rFonts w:cs="Times New Roman" w:ascii="Liberation Serif" w:hAnsi="Liberation Serif"/>
                <w:color w:val="auto"/>
                <w:sz w:val="22"/>
                <w:szCs w:val="22"/>
                <w:lang w:val="en-US" w:eastAsia="ar-SA" w:bidi="ar-SA"/>
              </w:rPr>
              <w:t>The present Agreement can be altered, except for its object, by means of a specific legal instrument elaborated by both Parties.</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Times New Roman"/>
                <w:b/>
                <w:b/>
                <w:bCs/>
                <w:i/>
                <w:i/>
                <w:iCs/>
                <w:color w:val="auto"/>
                <w:sz w:val="22"/>
                <w:szCs w:val="22"/>
                <w:lang w:val="en-US"/>
              </w:rPr>
            </w:pPr>
            <w:r>
              <w:rPr>
                <w:rFonts w:cs="Times New Roman" w:ascii="Liberation Serif" w:hAnsi="Liberation Serif"/>
                <w:b/>
                <w:bCs/>
                <w:i/>
                <w:iCs/>
                <w:color w:val="auto"/>
                <w:sz w:val="22"/>
                <w:szCs w:val="22"/>
                <w:lang w:val="en-US"/>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cs="Times New Roman"/>
                <w:b/>
                <w:b/>
                <w:color w:val="auto"/>
              </w:rPr>
            </w:pPr>
            <w:r>
              <w:rPr>
                <w:rFonts w:cs="Times New Roman"/>
                <w:b/>
                <w:color w:val="auto"/>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cs="Times New Roman"/>
                <w:b/>
                <w:b/>
                <w:color w:val="auto"/>
              </w:rPr>
            </w:pPr>
            <w:r>
              <w:rPr>
                <w:rFonts w:cs="Times New Roman"/>
                <w:b/>
                <w:color w:val="auto"/>
              </w:rPr>
            </w:r>
          </w:p>
          <w:p>
            <w:pPr>
              <w:pStyle w:val="Norma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sz w:val="22"/>
                <w:szCs w:val="22"/>
                <w:lang w:val="en-US"/>
              </w:rPr>
            </w:pPr>
            <w:r>
              <w:rPr>
                <w:rFonts w:cs="Times New Roman" w:ascii="Liberation Serif" w:hAnsi="Liberation Serif"/>
                <w:b/>
                <w:color w:val="auto"/>
                <w:sz w:val="22"/>
                <w:szCs w:val="22"/>
                <w:lang w:val="en-US"/>
              </w:rPr>
              <w:t xml:space="preserve">CLAUSE 13 – </w:t>
            </w:r>
            <w:r>
              <w:rPr>
                <w:rFonts w:cs="Times New Roman" w:ascii="Liberation Serif" w:hAnsi="Liberation Serif"/>
                <w:b/>
                <w:color w:val="auto"/>
                <w:sz w:val="22"/>
                <w:szCs w:val="22"/>
                <w:highlight w:val="white"/>
                <w:lang w:val="en-US"/>
              </w:rPr>
              <w:t>TERMINATION</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b w:val="false"/>
                <w:b w:val="false"/>
                <w:bCs w:val="false"/>
                <w:color w:val="auto"/>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The present legal instrument can be terminated by any of the Parties, at any time, by means of a termination notice given at least 90 (ninety) days in advance, or it can be terminated by breach of contract. In case this Agreement is terminated, the responsibilities of each Party regarding the conclusion of ongoing activities shall be determined in a Termination Agreement.</w:t>
            </w:r>
          </w:p>
          <w:p>
            <w:pPr>
              <w:pStyle w:val="Normal"/>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24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24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r>
          </w:p>
          <w:p>
            <w:pPr>
              <w:pStyle w:val="WWPadro"/>
              <w:widowControl/>
              <w:spacing w:lineRule="auto" w:line="240" w:before="0" w:after="0"/>
              <w:jc w:val="both"/>
              <w:rPr>
                <w:rFonts w:ascii="Liberation Serif" w:hAnsi="Liberation Serif" w:cs="Times New Roman"/>
                <w:b/>
                <w:b/>
                <w:color w:val="auto"/>
                <w:sz w:val="22"/>
                <w:szCs w:val="22"/>
                <w:u w:val="none"/>
                <w:lang w:val="en-US" w:eastAsia="ar-SA" w:bidi="ar-SA"/>
              </w:rPr>
            </w:pPr>
            <w:r>
              <w:rPr>
                <w:rFonts w:cs="Times New Roman" w:ascii="Liberation Serif" w:hAnsi="Liberation Serif"/>
                <w:b/>
                <w:color w:val="auto"/>
                <w:sz w:val="22"/>
                <w:szCs w:val="22"/>
                <w:u w:val="none"/>
                <w:lang w:val="en-US" w:eastAsia="ar-SA" w:bidi="ar-SA"/>
              </w:rPr>
              <w:t>CLAUSE 14 – PUBLICITY</w:t>
            </w:r>
          </w:p>
          <w:p>
            <w:pPr>
              <w:pStyle w:val="WWPadro"/>
              <w:widowControl/>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lineRule="auto" w:line="240" w:before="0" w:after="0"/>
              <w:jc w:val="both"/>
              <w:rPr>
                <w:rFonts w:ascii="Liberation Serif" w:hAnsi="Liberation Serif" w:cs="Arial"/>
                <w:b w:val="false"/>
                <w:b w:val="false"/>
                <w:bCs w:val="false"/>
                <w:color w:val="000000"/>
                <w:sz w:val="22"/>
                <w:szCs w:val="22"/>
                <w:u w:val="none"/>
                <w:lang w:val="en-US" w:eastAsia="ar-SA" w:bidi="ar-SA"/>
              </w:rPr>
            </w:pPr>
            <w:r>
              <w:rPr>
                <w:rFonts w:cs="Times New Roman" w:ascii="Liberation Serif" w:hAnsi="Liberation Serif"/>
                <w:b w:val="false"/>
                <w:bCs w:val="false"/>
                <w:color w:val="auto"/>
                <w:sz w:val="22"/>
                <w:szCs w:val="22"/>
                <w:u w:val="none"/>
                <w:lang w:val="en-US" w:eastAsia="ar-SA" w:bidi="ar-SA"/>
              </w:rPr>
              <w:t>The Federal University of Latin American Integration shall provide the publication of the extract of the present Agreement in the Brazilian Official Gazette right after its signature, pursuant to the terms of the Sole Paragraph of Article 61, Law # 8.666/93 of the Federal Republic of Brazil.</w:t>
            </w:r>
          </w:p>
          <w:p>
            <w:pPr>
              <w:pStyle w:val="WWPadro"/>
              <w:widowControl/>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240" w:before="0" w:after="0"/>
              <w:jc w:val="both"/>
              <w:rPr>
                <w:rFonts w:ascii="Liberation Serif" w:hAnsi="Liberation Serif" w:cs="Times New Roman"/>
                <w:b/>
                <w:b/>
                <w:bCs/>
                <w:color w:val="auto"/>
                <w:sz w:val="22"/>
                <w:szCs w:val="22"/>
                <w:lang w:val="en-US" w:eastAsia="ar-SA" w:bidi="ar-SA"/>
              </w:rPr>
            </w:pPr>
            <w:r>
              <w:rPr>
                <w:rFonts w:cs="Times New Roman" w:ascii="Liberation Serif" w:hAnsi="Liberation Serif"/>
                <w:b/>
                <w:bCs/>
                <w:color w:val="auto"/>
                <w:sz w:val="22"/>
                <w:szCs w:val="22"/>
                <w:lang w:val="en-US" w:eastAsia="ar-SA" w:bidi="ar-SA"/>
              </w:rPr>
              <w:t>CLAUSE 15 – CONTROVERSIES AND COMPETENT COURTS</w:t>
            </w:r>
          </w:p>
          <w:p>
            <w:pPr>
              <w:pStyle w:val="WWPadro"/>
              <w:widowControl/>
              <w:spacing w:lineRule="auto" w:line="240" w:before="0" w:after="0"/>
              <w:jc w:val="both"/>
              <w:rPr>
                <w:rFonts w:ascii="Liberation Serif" w:hAnsi="Liberation Serif" w:cs="Arial"/>
                <w:b w:val="false"/>
                <w:b w:val="false"/>
                <w:bCs w:val="false"/>
                <w:color w:val="000000"/>
                <w:sz w:val="22"/>
                <w:szCs w:val="22"/>
                <w:u w:val="none"/>
                <w:lang w:val="en-US" w:eastAsia="ar-SA" w:bidi="ar-SA"/>
              </w:rPr>
            </w:pPr>
            <w:r>
              <w:rPr>
                <w:rFonts w:eastAsia="Times New Roman" w:cs="Arial" w:ascii="Liberation Serif" w:hAnsi="Liberation Serif"/>
                <w:b w:val="false"/>
                <w:bCs w:val="false"/>
                <w:color w:val="auto"/>
                <w:sz w:val="22"/>
                <w:szCs w:val="22"/>
                <w:u w:val="none"/>
                <w:lang w:val="en-US" w:eastAsia="ar-SA" w:bidi="ar-SA"/>
              </w:rPr>
              <w:t xml:space="preserve">The omitted cases and controversies regarding the development of this Agreement will be settled by mutual agreement or by an arbiter who is chosen by both Parties. If the arbitration is unsuccessful, the Parties shall take the matter to the competent Court. The Parties agree that the place of the dispute shall determine which laws and courts are competent to settle it. In case the dispute happens in UNILA, the Courts of the city of Foz do Iguaçu will be competent to settle it, pursuant to Article 55, § 2 of Law # 8.666/93. But, if it happens in </w:t>
            </w:r>
            <w:r>
              <w:rPr>
                <w:rFonts w:eastAsia="Times New Roman" w:cs="Arial" w:ascii="Liberation Serif" w:hAnsi="Liberation Serif"/>
                <w:b w:val="false"/>
                <w:bCs w:val="false"/>
                <w:color w:val="auto"/>
                <w:sz w:val="22"/>
                <w:szCs w:val="22"/>
                <w:highlight w:val="yellow"/>
                <w:u w:val="none"/>
                <w:lang w:val="en-US" w:eastAsia="ar-SA" w:bidi="ar-SA"/>
              </w:rPr>
              <w:t>………..</w:t>
            </w:r>
            <w:r>
              <w:rPr>
                <w:rFonts w:eastAsia="Times New Roman" w:cs="Arial" w:ascii="Liberation Serif" w:hAnsi="Liberation Serif"/>
                <w:b w:val="false"/>
                <w:bCs w:val="false"/>
                <w:color w:val="auto"/>
                <w:sz w:val="22"/>
                <w:szCs w:val="22"/>
                <w:u w:val="none"/>
                <w:lang w:val="en-US" w:eastAsia="ar-SA" w:bidi="ar-SA"/>
              </w:rPr>
              <w:t xml:space="preserve">, the Courts of </w:t>
            </w:r>
            <w:r>
              <w:rPr>
                <w:rFonts w:eastAsia="Times New Roman" w:cs="Arial" w:ascii="Liberation Serif" w:hAnsi="Liberation Serif"/>
                <w:b w:val="false"/>
                <w:bCs w:val="false"/>
                <w:color w:val="auto"/>
                <w:sz w:val="22"/>
                <w:szCs w:val="22"/>
                <w:highlight w:val="yellow"/>
                <w:u w:val="none"/>
                <w:lang w:val="en-US" w:eastAsia="ar-SA" w:bidi="ar-SA"/>
              </w:rPr>
              <w:t>……….</w:t>
            </w:r>
            <w:r>
              <w:rPr>
                <w:rFonts w:eastAsia="Times New Roman" w:cs="Arial" w:ascii="Liberation Serif" w:hAnsi="Liberation Serif"/>
                <w:b w:val="false"/>
                <w:bCs w:val="false"/>
                <w:color w:val="auto"/>
                <w:sz w:val="22"/>
                <w:szCs w:val="22"/>
                <w:u w:val="none"/>
                <w:lang w:val="en-US" w:eastAsia="ar-SA" w:bidi="ar-SA"/>
              </w:rPr>
              <w:t xml:space="preserve"> will be competent to settle it.</w:t>
            </w:r>
          </w:p>
          <w:p>
            <w:pPr>
              <w:pStyle w:val="WWPadro"/>
              <w:widowControl/>
              <w:spacing w:lineRule="auto" w:line="240" w:before="0" w:after="0"/>
              <w:jc w:val="both"/>
              <w:rPr>
                <w:rFonts w:ascii="Liberation Serif" w:hAnsi="Liberation Serif" w:cs="Times New Roman"/>
                <w:color w:val="auto"/>
                <w:sz w:val="22"/>
                <w:szCs w:val="22"/>
                <w:lang w:val="en-US"/>
              </w:rPr>
            </w:pPr>
            <w:r>
              <w:rPr>
                <w:rFonts w:cs="Times New Roman" w:ascii="Liberation Serif" w:hAnsi="Liberation Serif"/>
                <w:color w:val="auto"/>
                <w:sz w:val="22"/>
                <w:szCs w:val="22"/>
                <w:lang w:val="en-US"/>
              </w:rPr>
            </w:r>
          </w:p>
          <w:p>
            <w:pPr>
              <w:pStyle w:val="WWPadro"/>
              <w:widowControl/>
              <w:spacing w:lineRule="auto" w:line="240" w:before="0" w:after="0"/>
              <w:jc w:val="both"/>
              <w:rPr>
                <w:rFonts w:ascii="Liberation Serif" w:hAnsi="Liberation Serif"/>
                <w:sz w:val="22"/>
                <w:szCs w:val="22"/>
                <w:lang w:val="en-US"/>
              </w:rPr>
            </w:pPr>
            <w:r>
              <w:rPr>
                <w:rFonts w:eastAsia="Arial" w:cs="Times New Roman" w:ascii="Liberation Serif" w:hAnsi="Liberation Serif"/>
                <w:b/>
                <w:bCs/>
                <w:color w:val="auto"/>
                <w:sz w:val="22"/>
                <w:szCs w:val="22"/>
                <w:u w:val="none"/>
                <w:lang w:val="en-US" w:eastAsia="ar-SA" w:bidi="ar-SA"/>
              </w:rPr>
              <w:tab/>
            </w:r>
            <w:r>
              <w:rPr>
                <w:rFonts w:eastAsia="Times New Roman" w:cs="Arial" w:ascii="Liberation Serif" w:hAnsi="Liberation Serif"/>
                <w:b w:val="false"/>
                <w:bCs w:val="false"/>
                <w:color w:val="000000"/>
                <w:sz w:val="22"/>
                <w:szCs w:val="22"/>
                <w:u w:val="none"/>
                <w:lang w:val="en-US" w:eastAsia="pt-BR" w:bidi="ar-SA"/>
              </w:rPr>
              <w:t>In witness whereof, the Parties affix their signatures onto 04 (four) counterparts of the present Agreement, equal in content and form, two of them in Portuguese and two of them in English.</w:t>
            </w:r>
          </w:p>
        </w:tc>
      </w:tr>
    </w:tbl>
    <w:p>
      <w:pPr>
        <w:pStyle w:val="WWPadro"/>
        <w:widowControl/>
        <w:spacing w:lineRule="auto" w:line="360" w:before="0" w:after="0"/>
        <w:jc w:val="both"/>
        <w:rPr>
          <w:rFonts w:cs="Times New Roman"/>
          <w:color w:val="auto"/>
          <w:sz w:val="23"/>
          <w:szCs w:val="23"/>
        </w:rPr>
      </w:pPr>
      <w:r>
        <w:rPr>
          <w:rFonts w:cs="Times New Roman"/>
          <w:color w:val="auto"/>
          <w:sz w:val="23"/>
          <w:szCs w:val="23"/>
        </w:rPr>
      </w:r>
    </w:p>
    <w:p>
      <w:pPr>
        <w:pStyle w:val="WWPadro"/>
        <w:widowControl/>
        <w:spacing w:lineRule="auto" w:line="360" w:before="0" w:after="0"/>
        <w:jc w:val="both"/>
        <w:rPr>
          <w:color w:val="auto"/>
          <w:sz w:val="23"/>
          <w:szCs w:val="23"/>
        </w:rPr>
      </w:pPr>
      <w:r>
        <w:rPr>
          <w:color w:val="auto"/>
          <w:sz w:val="23"/>
          <w:szCs w:val="23"/>
        </w:rPr>
        <w:tab/>
      </w:r>
    </w:p>
    <w:p>
      <w:pPr>
        <w:pStyle w:val="WWPadro"/>
        <w:widowControl/>
        <w:spacing w:lineRule="auto" w:line="360" w:before="0" w:after="0"/>
        <w:jc w:val="both"/>
        <w:rPr>
          <w:rFonts w:eastAsia="Arial" w:cs="Times New Roman"/>
          <w:color w:val="auto"/>
          <w:sz w:val="23"/>
          <w:szCs w:val="23"/>
          <w:lang w:eastAsia="ar-SA"/>
        </w:rPr>
      </w:pPr>
      <w:r>
        <w:rPr>
          <w:rFonts w:eastAsia="Arial" w:cs="Times New Roman"/>
          <w:color w:val="auto"/>
          <w:sz w:val="23"/>
          <w:szCs w:val="23"/>
          <w:lang w:eastAsia="ar-SA"/>
        </w:rPr>
      </w:r>
    </w:p>
    <w:p>
      <w:pPr>
        <w:pStyle w:val="WWPadro"/>
        <w:widowControl/>
        <w:spacing w:lineRule="auto" w:line="360" w:before="0" w:after="0"/>
        <w:jc w:val="right"/>
        <w:rPr/>
      </w:pPr>
      <w:r>
        <w:rPr>
          <w:rFonts w:cs="Times New Roman"/>
          <w:color w:val="auto"/>
          <w:sz w:val="23"/>
          <w:szCs w:val="23"/>
          <w:lang w:eastAsia="ar-SA" w:bidi="ar-SA"/>
        </w:rPr>
        <w:t xml:space="preserve">Foz do Iguaçu, em </w:t>
      </w:r>
      <w:r>
        <w:rPr>
          <w:rFonts w:cs="Times New Roman"/>
          <w:color w:val="auto"/>
          <w:sz w:val="23"/>
          <w:szCs w:val="23"/>
          <w:lang w:val="es-AR" w:eastAsia="ar-SA" w:bidi="ar-SA"/>
        </w:rPr>
        <w:t>_____ de _______________ de 201</w:t>
      </w:r>
      <w:r>
        <w:rPr>
          <w:rFonts w:cs="Times New Roman"/>
          <w:color w:val="auto"/>
          <w:sz w:val="23"/>
          <w:szCs w:val="23"/>
          <w:lang w:val="es-AR" w:eastAsia="ar-SA" w:bidi="ar-SA"/>
        </w:rPr>
        <w:t>9</w:t>
      </w:r>
      <w:r>
        <w:rPr>
          <w:rFonts w:cs="Times New Roman"/>
          <w:color w:val="auto"/>
          <w:sz w:val="23"/>
          <w:szCs w:val="23"/>
          <w:lang w:val="es-AR" w:eastAsia="ar-SA" w:bidi="ar-SA"/>
        </w:rPr>
        <w:t>.</w:t>
      </w:r>
    </w:p>
    <w:p>
      <w:pPr>
        <w:pStyle w:val="WWPadro"/>
        <w:widowControl/>
        <w:spacing w:lineRule="auto" w:line="360" w:before="0" w:after="0"/>
        <w:jc w:val="right"/>
        <w:rPr/>
      </w:pPr>
      <w:r>
        <w:rPr>
          <w:rFonts w:cs="Times New Roman"/>
          <w:color w:val="auto"/>
          <w:sz w:val="23"/>
          <w:szCs w:val="23"/>
          <w:lang w:eastAsia="ar-SA" w:bidi="ar-SA"/>
        </w:rPr>
        <w:t xml:space="preserve">xxxxxxxxxxxxxxx, em </w:t>
      </w:r>
      <w:r>
        <w:rPr>
          <w:rFonts w:cs="Times New Roman"/>
          <w:color w:val="auto"/>
          <w:sz w:val="23"/>
          <w:szCs w:val="23"/>
          <w:lang w:val="es-AR" w:eastAsia="ar-SA" w:bidi="ar-SA"/>
        </w:rPr>
        <w:t>_____ de _______________ de 201</w:t>
      </w:r>
      <w:r>
        <w:rPr>
          <w:rFonts w:cs="Times New Roman"/>
          <w:color w:val="auto"/>
          <w:sz w:val="23"/>
          <w:szCs w:val="23"/>
          <w:lang w:val="es-AR" w:eastAsia="ar-SA" w:bidi="ar-SA"/>
        </w:rPr>
        <w:t>9</w:t>
      </w:r>
      <w:r>
        <w:rPr>
          <w:rFonts w:cs="Times New Roman"/>
          <w:color w:val="auto"/>
          <w:sz w:val="23"/>
          <w:szCs w:val="23"/>
          <w:lang w:val="es-AR" w:eastAsia="ar-SA" w:bidi="ar-SA"/>
        </w:rPr>
        <w:t>.</w:t>
      </w:r>
    </w:p>
    <w:p>
      <w:pPr>
        <w:pStyle w:val="WWPadro"/>
        <w:widowControl/>
        <w:spacing w:lineRule="auto" w:line="360" w:before="0" w:after="0"/>
        <w:jc w:val="both"/>
        <w:rPr>
          <w:rFonts w:cs="Times New Roman"/>
          <w:color w:val="auto"/>
          <w:sz w:val="23"/>
          <w:szCs w:val="23"/>
        </w:rPr>
      </w:pPr>
      <w:r>
        <w:rPr>
          <w:rFonts w:cs="Times New Roman"/>
          <w:color w:val="auto"/>
          <w:sz w:val="23"/>
          <w:szCs w:val="23"/>
        </w:rPr>
      </w:r>
    </w:p>
    <w:tbl>
      <w:tblPr>
        <w:tblW w:w="9071" w:type="dxa"/>
        <w:jc w:val="left"/>
        <w:tblInd w:w="0" w:type="dxa"/>
        <w:tblBorders>
          <w:top w:val="single" w:sz="2" w:space="0" w:color="808080"/>
        </w:tblBorders>
        <w:tblCellMar>
          <w:top w:w="55" w:type="dxa"/>
          <w:left w:w="55" w:type="dxa"/>
          <w:bottom w:w="55" w:type="dxa"/>
          <w:right w:w="55" w:type="dxa"/>
        </w:tblCellMar>
      </w:tblPr>
      <w:tblGrid>
        <w:gridCol w:w="4535"/>
        <w:gridCol w:w="4535"/>
      </w:tblGrid>
      <w:tr>
        <w:trPr/>
        <w:tc>
          <w:tcPr>
            <w:tcW w:w="4535" w:type="dxa"/>
            <w:tcBorders>
              <w:top w:val="single" w:sz="2" w:space="0" w:color="808080"/>
            </w:tcBorders>
            <w:shd w:fill="auto" w:val="clear"/>
          </w:tcPr>
          <w:p>
            <w:pPr>
              <w:pStyle w:val="WWPadro"/>
              <w:widowControl/>
              <w:spacing w:lineRule="auto" w:line="360" w:before="0" w:after="0"/>
              <w:jc w:val="center"/>
              <w:rPr/>
            </w:pPr>
            <w:r>
              <w:rPr>
                <w:rStyle w:val="Fuentedeprrafopredeter"/>
                <w:rFonts w:eastAsia="Times New Roman" w:cs="Times New Roman"/>
                <w:b/>
                <w:bCs/>
                <w:color w:val="auto"/>
                <w:sz w:val="22"/>
                <w:szCs w:val="22"/>
                <w:lang w:val="pt-BR" w:eastAsia="ar-SA" w:bidi="ar-SA"/>
              </w:rPr>
              <w:t xml:space="preserve">Prof.  </w:t>
            </w:r>
            <w:r>
              <w:rPr>
                <w:rStyle w:val="Fuentedeprrafopredeter"/>
                <w:rFonts w:eastAsia="Times New Roman" w:cs="Times New Roman"/>
                <w:b/>
                <w:bCs/>
                <w:color w:val="auto"/>
                <w:sz w:val="23"/>
                <w:szCs w:val="23"/>
                <w:lang w:val="pt-BR" w:eastAsia="ar-SA" w:bidi="ar-SA"/>
              </w:rPr>
              <w:t xml:space="preserve">Gleisson  </w:t>
            </w:r>
            <w:r>
              <w:rPr>
                <w:rStyle w:val="Fuentedeprrafopredeter"/>
                <w:rFonts w:eastAsia="Arial" w:cs="Times New Roman" w:ascii="Liberation Serif" w:hAnsi="Liberation Serif"/>
                <w:b/>
                <w:bCs/>
                <w:color w:val="auto"/>
                <w:sz w:val="22"/>
                <w:szCs w:val="22"/>
                <w:lang w:val="es-AR" w:eastAsia="ar-SA" w:bidi="ar-SA"/>
              </w:rPr>
              <w:t>Alisson Pereira de Brito</w:t>
            </w:r>
          </w:p>
          <w:p>
            <w:pPr>
              <w:pStyle w:val="WWPadro"/>
              <w:widowControl/>
              <w:spacing w:lineRule="auto" w:line="240" w:before="0" w:after="0"/>
              <w:jc w:val="center"/>
              <w:rPr/>
            </w:pPr>
            <w:r>
              <w:rPr>
                <w:rStyle w:val="Fuentedeprrafopredeter"/>
                <w:rFonts w:eastAsia="SimSun;宋体" w:cs="Times New Roman"/>
                <w:b w:val="false"/>
                <w:bCs w:val="false"/>
                <w:i w:val="false"/>
                <w:iCs w:val="false"/>
                <w:color w:val="auto"/>
                <w:sz w:val="20"/>
                <w:szCs w:val="20"/>
                <w:lang w:val="pt-BR" w:eastAsia="ar-SA" w:bidi="ar-SA"/>
              </w:rPr>
              <w:t xml:space="preserve">Reitor </w:t>
            </w:r>
          </w:p>
          <w:p>
            <w:pPr>
              <w:pStyle w:val="WWPadro"/>
              <w:widowControl/>
              <w:spacing w:lineRule="auto" w:line="240" w:before="0" w:after="0"/>
              <w:jc w:val="center"/>
              <w:rPr/>
            </w:pPr>
            <w:r>
              <w:rPr>
                <w:rStyle w:val="Fuentedeprrafopredeter"/>
                <w:rFonts w:eastAsia="Arial" w:cs="Times New Roman"/>
                <w:b w:val="false"/>
                <w:bCs w:val="false"/>
                <w:i w:val="false"/>
                <w:iCs w:val="false"/>
                <w:color w:val="auto"/>
                <w:sz w:val="20"/>
                <w:szCs w:val="20"/>
                <w:lang w:val="pt-BR" w:eastAsia="ar-SA" w:bidi="ar-SA"/>
              </w:rPr>
              <w:t>Universidade Federal da Integração Latino-Americana</w:t>
            </w:r>
          </w:p>
        </w:tc>
        <w:tc>
          <w:tcPr>
            <w:tcW w:w="4535" w:type="dxa"/>
            <w:tcBorders>
              <w:top w:val="single" w:sz="2" w:space="0" w:color="808080"/>
            </w:tcBorders>
            <w:shd w:fill="auto" w:val="clear"/>
          </w:tcPr>
          <w:p>
            <w:pPr>
              <w:pStyle w:val="Normal"/>
              <w:widowControl/>
              <w:spacing w:lineRule="auto" w:line="240" w:before="0" w:after="0"/>
              <w:jc w:val="center"/>
              <w:rPr>
                <w:rFonts w:ascii="Times New Roman" w:hAnsi="Times New Roman" w:eastAsia="Arial" w:cs="Times New Roman"/>
                <w:b/>
                <w:b/>
                <w:bCs w:val="false"/>
                <w:color w:val="auto"/>
                <w:sz w:val="22"/>
                <w:szCs w:val="22"/>
                <w:lang w:val="pt-BR" w:eastAsia="ar-SA" w:bidi="ar-SA"/>
              </w:rPr>
            </w:pPr>
            <w:r>
              <w:rPr>
                <w:rFonts w:eastAsia="Arial" w:cs="Times New Roman" w:ascii="Times New Roman" w:hAnsi="Times New Roman"/>
                <w:b/>
                <w:bCs w:val="false"/>
                <w:color w:val="auto"/>
                <w:sz w:val="22"/>
                <w:szCs w:val="22"/>
                <w:lang w:val="pt-BR" w:eastAsia="ar-SA" w:bidi="ar-SA"/>
              </w:rPr>
              <w:t xml:space="preserve">Xxxxxxx </w:t>
            </w:r>
          </w:p>
          <w:p>
            <w:pPr>
              <w:pStyle w:val="Normal"/>
              <w:widowControl/>
              <w:spacing w:lineRule="auto" w:line="240" w:before="0" w:after="0"/>
              <w:jc w:val="center"/>
              <w:rPr>
                <w:rFonts w:ascii="Times New Roman" w:hAnsi="Times New Roman" w:cs="Times New Roman"/>
                <w:b w:val="false"/>
                <w:b w:val="false"/>
                <w:bCs w:val="false"/>
                <w:color w:val="auto"/>
                <w:sz w:val="20"/>
                <w:szCs w:val="20"/>
                <w:lang w:val="pt-BR" w:eastAsia="ar-SA" w:bidi="ar-SA"/>
              </w:rPr>
            </w:pPr>
            <w:r>
              <w:rPr>
                <w:rFonts w:cs="Times New Roman" w:ascii="Times New Roman" w:hAnsi="Times New Roman"/>
                <w:b w:val="false"/>
                <w:bCs w:val="false"/>
                <w:color w:val="auto"/>
                <w:sz w:val="20"/>
                <w:szCs w:val="20"/>
                <w:lang w:val="pt-BR" w:eastAsia="ar-SA" w:bidi="ar-SA"/>
              </w:rPr>
              <w:t xml:space="preserve">Reitor </w:t>
            </w:r>
          </w:p>
          <w:p>
            <w:pPr>
              <w:pStyle w:val="Normal"/>
              <w:widowControl/>
              <w:spacing w:lineRule="auto" w:line="240" w:before="0" w:after="0"/>
              <w:jc w:val="center"/>
              <w:rPr>
                <w:rFonts w:ascii="Times New Roman" w:hAnsi="Times New Roman" w:cs="Times New Roman"/>
                <w:bCs w:val="false"/>
                <w:color w:val="auto"/>
                <w:lang w:val="pt-BR" w:eastAsia="ar-SA" w:bidi="ar-SA"/>
              </w:rPr>
            </w:pPr>
            <w:r>
              <w:rPr>
                <w:rFonts w:cs="Times New Roman" w:ascii="Times New Roman" w:hAnsi="Times New Roman"/>
                <w:bCs w:val="false"/>
                <w:color w:val="auto"/>
                <w:sz w:val="20"/>
                <w:szCs w:val="20"/>
                <w:lang w:val="pt-BR" w:eastAsia="ar-SA" w:bidi="ar-SA"/>
              </w:rPr>
              <w:t xml:space="preserve">Universidad xxxxxxxxx </w:t>
            </w:r>
            <w:r>
              <w:rPr>
                <w:rFonts w:cs="Times New Roman" w:ascii="Times New Roman" w:hAnsi="Times New Roman"/>
                <w:bCs w:val="false"/>
                <w:color w:val="auto"/>
                <w:sz w:val="24"/>
                <w:szCs w:val="24"/>
                <w:lang w:val="pt-BR" w:eastAsia="ar-SA" w:bidi="ar-SA"/>
              </w:rPr>
              <w:t xml:space="preserve"> </w:t>
            </w:r>
          </w:p>
        </w:tc>
      </w:tr>
    </w:tbl>
    <w:p>
      <w:pPr>
        <w:pStyle w:val="WWPadro"/>
        <w:widowControl/>
        <w:spacing w:lineRule="auto" w:line="360" w:before="0" w:after="0"/>
        <w:rPr/>
      </w:pPr>
      <w:r>
        <w:rPr/>
      </w:r>
    </w:p>
    <w:sectPr>
      <w:headerReference w:type="default" r:id="rId2"/>
      <w:footerReference w:type="default" r:id="rId3"/>
      <w:type w:val="nextPage"/>
      <w:pgSz w:w="11906" w:h="16838"/>
      <w:pgMar w:left="1701" w:right="1134" w:header="1701" w:top="2115" w:footer="1134" w:bottom="119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spacing w:lineRule="auto" w:line="360"/>
      <w:jc w:val="right"/>
      <w:rPr/>
    </w:pPr>
    <w:r>
      <w:rPr/>
      <w:fldChar w:fldCharType="begin"/>
    </w:r>
    <w:r>
      <w:rPr/>
      <w:instrText> PAGE </w:instrText>
    </w:r>
    <w:r>
      <w:rPr/>
      <w:fldChar w:fldCharType="separate"/>
    </w:r>
    <w:r>
      <w:rPr/>
      <w:t>3</w:t>
    </w:r>
    <w:r>
      <w:rPr/>
      <w:fldChar w:fldCharType="end"/>
    </w:r>
    <w:r>
      <w:rPr>
        <w:rFonts w:cs="Arial"/>
        <w:b w:val="false"/>
        <w:bCs w:val="false"/>
        <w:color w:val="auto"/>
        <w:sz w:val="16"/>
        <w:szCs w:val="16"/>
        <w:u w:val="none"/>
        <w:lang w:eastAsia="ar-SA" w:bidi="ar-SA"/>
      </w:rPr>
      <w:t xml:space="preserve"> </w:t>
    </w:r>
    <w:r>
      <w:rPr>
        <w:rFonts w:cs="Arial"/>
        <w:b w:val="false"/>
        <w:bCs w:val="false"/>
        <w:color w:val="auto"/>
        <w:sz w:val="16"/>
        <w:szCs w:val="16"/>
        <w:u w:val="none"/>
        <w:lang w:eastAsia="ar-SA" w:bidi="ar-SA"/>
      </w:rPr>
      <w:t>/ 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cs="Times New Roman"/>
        <w:b w:val="false"/>
        <w:b w:val="false"/>
        <w:bCs w:val="false"/>
        <w:color w:val="auto"/>
      </w:rPr>
    </w:pPr>
    <w:r>
      <w:rPr>
        <w:rFonts w:cs="Times New Roman"/>
        <w:b w:val="false"/>
        <w:bCs w:val="false"/>
        <w:color w:val="auto"/>
      </w:rPr>
      <w:drawing>
        <wp:anchor behindDoc="1" distT="0" distB="0" distL="0" distR="0" simplePos="0" locked="0" layoutInCell="1" allowOverlap="1" relativeHeight="6">
          <wp:simplePos x="0" y="0"/>
          <wp:positionH relativeFrom="character">
            <wp:posOffset>-5691505</wp:posOffset>
          </wp:positionH>
          <wp:positionV relativeFrom="paragraph">
            <wp:posOffset>-589915</wp:posOffset>
          </wp:positionV>
          <wp:extent cx="1380490" cy="78105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97" t="-158" r="-97" b="-158"/>
                  <a:stretch>
                    <a:fillRect/>
                  </a:stretch>
                </pic:blipFill>
                <pic:spPr bwMode="auto">
                  <a:xfrm>
                    <a:off x="0" y="0"/>
                    <a:ext cx="1380490" cy="781050"/>
                  </a:xfrm>
                  <a:prstGeom prst="rect">
                    <a:avLst/>
                  </a:prstGeom>
                </pic:spPr>
              </pic:pic>
            </a:graphicData>
          </a:graphic>
        </wp:anchor>
      </w:drawing>
    </w:r>
  </w:p>
  <w:p>
    <w:pPr>
      <w:pStyle w:val="Cabealho"/>
      <w:jc w:val="right"/>
      <w:rPr>
        <w:rFonts w:cs="Times New Roman"/>
        <w:b w:val="false"/>
        <w:b w:val="false"/>
        <w:bCs w:val="false"/>
        <w:color w:val="auto"/>
      </w:rPr>
    </w:pPr>
    <w:r>
      <w:rPr>
        <w:rFonts w:cs="Times New Roman"/>
        <w:b w:val="false"/>
        <w:bCs w:val="false"/>
        <w:color w:val="auto"/>
      </w:rPr>
    </w:r>
  </w:p>
  <w:p>
    <w:pPr>
      <w:pStyle w:val="Cabealho"/>
      <w:jc w:val="right"/>
      <w:rPr/>
    </w:pPr>
    <w:r>
      <w:rPr/>
      <w:t>LOGO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BR"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Times New Roman" w:cs="Times New Roman"/>
      <w:color w:val="auto"/>
      <w:kern w:val="0"/>
      <w:sz w:val="22"/>
      <w:szCs w:val="22"/>
      <w:lang w:val="pt-BR" w:eastAsia="zh-CN" w:bidi="ar-SA"/>
    </w:rPr>
  </w:style>
  <w:style w:type="paragraph" w:styleId="Ttulo1">
    <w:name w:val="Heading 1"/>
    <w:basedOn w:val="Normal"/>
    <w:next w:val="Normal"/>
    <w:qFormat/>
    <w:pPr>
      <w:keepNext w:val="true"/>
      <w:numPr>
        <w:ilvl w:val="0"/>
        <w:numId w:val="1"/>
      </w:numPr>
      <w:tabs>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 w:val="left" w:pos="12036" w:leader="none"/>
      </w:tabs>
      <w:spacing w:before="0" w:after="0"/>
      <w:ind w:left="0" w:right="0" w:hanging="0"/>
      <w:jc w:val="both"/>
      <w:outlineLvl w:val="0"/>
    </w:pPr>
    <w:rPr>
      <w:b/>
      <w:i/>
      <w:caps/>
      <w:color w:val="000000"/>
      <w:sz w:val="18"/>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Fontepargpadro">
    <w:name w:val="Fonte parág. padrão"/>
    <w:qFormat/>
    <w:rPr/>
  </w:style>
  <w:style w:type="character" w:styleId="LinkdaInternet">
    <w:name w:val="Link da Internet"/>
    <w:rPr>
      <w:color w:val="000080"/>
      <w:u w:val="single"/>
      <w:lang w:val="zxx" w:eastAsia="zxx" w:bidi="zxx"/>
    </w:rPr>
  </w:style>
  <w:style w:type="character" w:styleId="Smbolosdenumerao">
    <w:name w:val="Símbolos de numeração"/>
    <w:qFormat/>
    <w:rPr/>
  </w:style>
  <w:style w:type="character" w:styleId="WW8Dropcap0">
    <w:name w:val="WW8Dropcap0"/>
    <w:qFormat/>
    <w:rPr/>
  </w:style>
  <w:style w:type="character" w:styleId="WWWW8Dropcap0">
    <w:name w:val="WW-WW8Dropcap0"/>
    <w:qFormat/>
    <w:rPr/>
  </w:style>
  <w:style w:type="character" w:styleId="WW8Dropcap1">
    <w:name w:val="WW8Dropcap1"/>
    <w:qFormat/>
    <w:rPr/>
  </w:style>
  <w:style w:type="character" w:styleId="WW8Dropcap18">
    <w:name w:val="WW8Dropcap18"/>
    <w:qFormat/>
    <w:rPr/>
  </w:style>
  <w:style w:type="character" w:styleId="WW8Dropcap14">
    <w:name w:val="WW8Dropcap14"/>
    <w:qFormat/>
    <w:rPr/>
  </w:style>
  <w:style w:type="character" w:styleId="WW8Dropcap16">
    <w:name w:val="WW8Dropcap16"/>
    <w:qFormat/>
    <w:rPr/>
  </w:style>
  <w:style w:type="character" w:styleId="Marcas">
    <w:name w:val="Marcas"/>
    <w:qFormat/>
    <w:rPr>
      <w:rFonts w:ascii="OpenSymbol;Arial Unicode MS" w:hAnsi="OpenSymbol;Arial Unicode MS" w:eastAsia="OpenSymbol;Arial Unicode MS" w:cs="OpenSymbol;Arial Unicode MS"/>
    </w:rPr>
  </w:style>
  <w:style w:type="character" w:styleId="WWWW8Dropcap01">
    <w:name w:val="WW-WW8Dropcap01"/>
    <w:qFormat/>
    <w:rPr/>
  </w:style>
  <w:style w:type="character" w:styleId="WWWW8Dropcap1">
    <w:name w:val="WW-WW8Dropcap1"/>
    <w:qFormat/>
    <w:rPr/>
  </w:style>
  <w:style w:type="character" w:styleId="WW8Dropcap2">
    <w:name w:val="WW8Dropcap2"/>
    <w:qFormat/>
    <w:rPr/>
  </w:style>
  <w:style w:type="character" w:styleId="WW8Dropcap3">
    <w:name w:val="WW8Dropcap3"/>
    <w:qFormat/>
    <w:rPr/>
  </w:style>
  <w:style w:type="character" w:styleId="WW8Dropcap4">
    <w:name w:val="WW8Dropcap4"/>
    <w:qFormat/>
    <w:rPr/>
  </w:style>
  <w:style w:type="character" w:styleId="WW8Dropcap5">
    <w:name w:val="WW8Dropcap5"/>
    <w:qFormat/>
    <w:rPr/>
  </w:style>
  <w:style w:type="character" w:styleId="WW8Dropcap6">
    <w:name w:val="WW8Dropcap6"/>
    <w:qFormat/>
    <w:rPr/>
  </w:style>
  <w:style w:type="character" w:styleId="WW8Dropcap7">
    <w:name w:val="WW8Dropcap7"/>
    <w:qFormat/>
    <w:rPr/>
  </w:style>
  <w:style w:type="character" w:styleId="WWWW8Dropcap012">
    <w:name w:val="WW-WW8Dropcap012"/>
    <w:qFormat/>
    <w:rPr/>
  </w:style>
  <w:style w:type="character" w:styleId="WWWW8Dropcap11">
    <w:name w:val="WW-WW8Dropcap11"/>
    <w:qFormat/>
    <w:rPr/>
  </w:style>
  <w:style w:type="character" w:styleId="WWWW8Dropcap2">
    <w:name w:val="WW-WW8Dropcap2"/>
    <w:qFormat/>
    <w:rPr/>
  </w:style>
  <w:style w:type="character" w:styleId="WWWW8Dropcap3">
    <w:name w:val="WW-WW8Dropcap3"/>
    <w:qFormat/>
    <w:rPr/>
  </w:style>
  <w:style w:type="character" w:styleId="WWWW8Dropcap4">
    <w:name w:val="WW-WW8Dropcap4"/>
    <w:qFormat/>
    <w:rPr/>
  </w:style>
  <w:style w:type="character" w:styleId="WWWW8Dropcap5">
    <w:name w:val="WW-WW8Dropcap5"/>
    <w:qFormat/>
    <w:rPr/>
  </w:style>
  <w:style w:type="character" w:styleId="WWWW8Dropcap6">
    <w:name w:val="WW-WW8Dropcap6"/>
    <w:qFormat/>
    <w:rPr/>
  </w:style>
  <w:style w:type="character" w:styleId="WWWW8Dropcap7">
    <w:name w:val="WW-WW8Dropcap7"/>
    <w:qFormat/>
    <w:rPr/>
  </w:style>
  <w:style w:type="character" w:styleId="Nfase">
    <w:name w:val="Ênfase"/>
    <w:qFormat/>
    <w:rPr>
      <w:i/>
      <w:iCs/>
    </w:rPr>
  </w:style>
  <w:style w:type="character" w:styleId="WW8Dropcap8">
    <w:name w:val="WW8Dropcap8"/>
    <w:qFormat/>
    <w:rPr/>
  </w:style>
  <w:style w:type="character" w:styleId="WW8Dropcap9">
    <w:name w:val="WW8Dropcap9"/>
    <w:qFormat/>
    <w:rPr/>
  </w:style>
  <w:style w:type="character" w:styleId="WW8Dropcap10">
    <w:name w:val="WW8Dropcap10"/>
    <w:qFormat/>
    <w:rPr/>
  </w:style>
  <w:style w:type="character" w:styleId="Fuentedeprrafopredeter">
    <w:name w:val="Fuente de párrafo predeter."/>
    <w:qFormat/>
    <w:rPr/>
  </w:style>
  <w:style w:type="paragraph" w:styleId="Ttulo">
    <w:name w:val="Título"/>
    <w:basedOn w:val="Normal"/>
    <w:next w:val="Corpodetexto"/>
    <w:qFormat/>
    <w:pPr>
      <w:keepNext w:val="true"/>
      <w:spacing w:before="240" w:after="120"/>
    </w:pPr>
    <w:rPr>
      <w:rFonts w:ascii="Liberation Sans;Arial" w:hAnsi="Liberation Sans;Arial" w:eastAsia="Droid Sans Fallback" w:cs="FreeSans"/>
      <w:sz w:val="28"/>
      <w:szCs w:val="28"/>
    </w:rPr>
  </w:style>
  <w:style w:type="paragraph" w:styleId="Corpodetexto">
    <w:name w:val="Body Text"/>
    <w:pPr>
      <w:widowControl/>
      <w:spacing w:before="0" w:after="120"/>
      <w:ind w:left="0" w:right="0" w:hanging="0"/>
      <w:jc w:val="left"/>
      <w:textAlignment w:val="auto"/>
    </w:pPr>
    <w:rPr>
      <w:rFonts w:cs="Times New Roman" w:ascii="Liberation Serif" w:hAnsi="Liberation Serif" w:eastAsia="Noto Sans CJK SC Regular"/>
      <w:color w:val="auto"/>
      <w:kern w:val="0"/>
      <w:sz w:val="24"/>
      <w:szCs w:val="24"/>
      <w:lang w:val="en-US" w:bidi="ar-SA" w:eastAsia="zh-CN"/>
    </w:rPr>
  </w:style>
  <w:style w:type="paragraph" w:styleId="Lista">
    <w:name w:val="List"/>
    <w:basedOn w:val="Corpodetexto"/>
    <w:pPr>
      <w:widowControl/>
      <w:spacing w:before="0" w:after="120"/>
      <w:ind w:left="0" w:right="0" w:hanging="0"/>
      <w:jc w:val="left"/>
      <w:textAlignment w:val="auto"/>
    </w:pPr>
    <w:rPr>
      <w:rFonts w:cs="Candara Tur"/>
      <w:sz w:val="24"/>
      <w:szCs w:val="24"/>
      <w:lang w:val="en-US" w:bidi="ar-SA"/>
    </w:rPr>
  </w:style>
  <w:style w:type="paragraph" w:styleId="Legenda">
    <w:name w:val="Caption"/>
    <w:qFormat/>
    <w:pPr>
      <w:widowControl w:val="false"/>
      <w:suppressLineNumbers/>
      <w:spacing w:before="120" w:after="120"/>
    </w:pPr>
    <w:rPr>
      <w:rFonts w:cs="Mangal" w:ascii="Liberation Serif" w:hAnsi="Liberation Serif" w:eastAsia="Noto Sans CJK SC Regular"/>
      <w:i/>
      <w:iCs/>
      <w:color w:val="auto"/>
      <w:kern w:val="0"/>
      <w:sz w:val="24"/>
      <w:szCs w:val="24"/>
      <w:lang w:val="pt-BR" w:eastAsia="zh-CN" w:bidi="hi-IN"/>
    </w:rPr>
  </w:style>
  <w:style w:type="paragraph" w:styleId="Ndice">
    <w:name w:val="Índice"/>
    <w:qFormat/>
    <w:pPr>
      <w:widowControl/>
      <w:suppressLineNumbers/>
      <w:spacing w:before="0" w:after="0"/>
      <w:ind w:left="0" w:right="0" w:hanging="0"/>
      <w:jc w:val="left"/>
      <w:textAlignment w:val="auto"/>
    </w:pPr>
    <w:rPr>
      <w:rFonts w:cs="Candara Tur" w:ascii="Liberation Serif" w:hAnsi="Liberation Serif" w:eastAsia="Noto Sans CJK SC Regular"/>
      <w:color w:val="auto"/>
      <w:kern w:val="0"/>
      <w:sz w:val="24"/>
      <w:szCs w:val="24"/>
      <w:lang w:val="en-US" w:bidi="ar-SA" w:eastAsia="zh-CN"/>
    </w:rPr>
  </w:style>
  <w:style w:type="paragraph" w:styleId="WWPadro">
    <w:name w:val="WW-Padrão"/>
    <w:qFormat/>
    <w:pPr>
      <w:widowControl w:val="false"/>
      <w:suppressAutoHyphens w:val="true"/>
      <w:overflowPunct w:val="false"/>
      <w:bidi w:val="0"/>
      <w:spacing w:lineRule="auto" w:line="276" w:before="0" w:after="200"/>
      <w:jc w:val="left"/>
    </w:pPr>
    <w:rPr>
      <w:rFonts w:ascii="Times New Roman" w:hAnsi="Times New Roman" w:eastAsia="SimSun;宋体" w:cs="Mangal"/>
      <w:color w:val="00000A"/>
      <w:kern w:val="0"/>
      <w:sz w:val="24"/>
      <w:szCs w:val="24"/>
      <w:lang w:val="pt-BR" w:eastAsia="zh-CN" w:bidi="hi-IN"/>
    </w:rPr>
  </w:style>
  <w:style w:type="paragraph" w:styleId="Ttulo4">
    <w:name w:val="Título4"/>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Ttulododocumento">
    <w:name w:val="Title"/>
    <w:basedOn w:val="Ttulo4"/>
    <w:qFormat/>
    <w:pPr>
      <w:keepNext w:val="true"/>
      <w:widowControl/>
      <w:spacing w:before="240" w:after="120"/>
      <w:ind w:left="0" w:right="0" w:hanging="0"/>
      <w:jc w:val="left"/>
      <w:textAlignment w:val="auto"/>
    </w:pPr>
    <w:rPr>
      <w:rFonts w:ascii="Arial" w:hAnsi="Arial" w:eastAsia="Droid Sans Fallback" w:cs="Candara Tur"/>
      <w:b/>
      <w:bCs/>
      <w:sz w:val="28"/>
      <w:szCs w:val="28"/>
      <w:lang w:val="en-US" w:bidi="ar-SA"/>
    </w:rPr>
  </w:style>
  <w:style w:type="paragraph" w:styleId="Subttulo">
    <w:name w:val="Subtitle"/>
    <w:basedOn w:val="Ttulo4"/>
    <w:qFormat/>
    <w:pPr>
      <w:keepNext w:val="true"/>
      <w:widowControl/>
      <w:spacing w:before="240" w:after="120"/>
      <w:ind w:left="0" w:right="0" w:hanging="0"/>
      <w:jc w:val="center"/>
      <w:textAlignment w:val="auto"/>
    </w:pPr>
    <w:rPr>
      <w:rFonts w:ascii="Arial" w:hAnsi="Arial" w:cs="Candara Tur"/>
      <w:i/>
      <w:iCs/>
      <w:sz w:val="28"/>
      <w:szCs w:val="28"/>
      <w:lang w:val="en-US" w:bidi="ar-SA"/>
    </w:rPr>
  </w:style>
  <w:style w:type="paragraph" w:styleId="Legenda2">
    <w:name w:val="Legenda2"/>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Ttulo2">
    <w:name w:val="Ttulo2"/>
    <w:qFormat/>
    <w:pPr>
      <w:keepNext w:val="true"/>
      <w:widowControl/>
      <w:suppressAutoHyphens w:val="true"/>
      <w:overflowPunct w:val="false"/>
      <w:bidi w:val="0"/>
      <w:spacing w:lineRule="auto" w:line="276" w:before="240" w:after="120"/>
      <w:jc w:val="left"/>
    </w:pPr>
    <w:rPr>
      <w:rFonts w:ascii="Liberation Sans;Arial" w:hAnsi="Liberation Sans;Arial" w:eastAsia="Candara Cyr" w:cs="Candara Greek"/>
      <w:color w:val="00000A"/>
      <w:kern w:val="0"/>
      <w:sz w:val="28"/>
      <w:szCs w:val="28"/>
      <w:lang w:val="en-US" w:eastAsia="zh-CN" w:bidi="ar-SA"/>
    </w:rPr>
  </w:style>
  <w:style w:type="paragraph" w:styleId="Ttulo11">
    <w:name w:val="Título1"/>
    <w:qFormat/>
    <w:pPr>
      <w:keepNext w:val="true"/>
      <w:widowControl/>
      <w:suppressAutoHyphens w:val="true"/>
      <w:overflowPunct w:val="false"/>
      <w:bidi w:val="0"/>
      <w:spacing w:lineRule="auto" w:line="276" w:before="240" w:after="120"/>
      <w:jc w:val="left"/>
    </w:pPr>
    <w:rPr>
      <w:rFonts w:ascii="Arial" w:hAnsi="Arial" w:eastAsia="Arial" w:cs="Candara Baltic"/>
      <w:color w:val="00000A"/>
      <w:kern w:val="0"/>
      <w:sz w:val="28"/>
      <w:szCs w:val="28"/>
      <w:lang w:val="en-US" w:eastAsia="zh-CN" w:bidi="ar-SA"/>
    </w:rPr>
  </w:style>
  <w:style w:type="paragraph" w:styleId="Rodap">
    <w:name w:val="Foot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abealho">
    <w:name w:val="Header"/>
    <w:basedOn w:val="WWPadro"/>
    <w:pPr>
      <w:widowControl/>
      <w:suppressLineNumbers/>
      <w:spacing w:before="0" w:after="0"/>
      <w:ind w:left="0" w:right="0" w:hanging="0"/>
      <w:jc w:val="left"/>
      <w:textAlignment w:val="auto"/>
    </w:pPr>
    <w:rPr>
      <w:rFonts w:cs="Times New Roman"/>
      <w:sz w:val="24"/>
      <w:szCs w:val="24"/>
      <w:lang w:val="en-US" w:bidi="ar-SA"/>
    </w:rPr>
  </w:style>
  <w:style w:type="paragraph" w:styleId="Contedodoquadro">
    <w:name w:val="Conteúdo do quadro"/>
    <w:basedOn w:val="Corpodetexto"/>
    <w:qFormat/>
    <w:pPr>
      <w:widowControl/>
      <w:spacing w:before="0" w:after="120"/>
      <w:ind w:left="0" w:right="0" w:hanging="0"/>
      <w:jc w:val="left"/>
      <w:textAlignment w:val="auto"/>
    </w:pPr>
    <w:rPr>
      <w:rFonts w:cs="Times New Roman"/>
      <w:sz w:val="24"/>
      <w:szCs w:val="24"/>
      <w:lang w:val="en-US" w:bidi="ar-SA"/>
    </w:rPr>
  </w:style>
  <w:style w:type="paragraph" w:styleId="NormalWeb">
    <w:name w:val="Normal (Web)"/>
    <w:qFormat/>
    <w:pPr>
      <w:widowControl/>
      <w:suppressAutoHyphens w:val="true"/>
      <w:overflowPunct w:val="false"/>
      <w:bidi w:val="0"/>
      <w:spacing w:lineRule="auto" w:line="276" w:before="28" w:after="28"/>
      <w:jc w:val="left"/>
    </w:pPr>
    <w:rPr>
      <w:rFonts w:ascii="Times New Roman" w:hAnsi="Times New Roman" w:eastAsia="SimSun;宋体" w:cs="Times New Roman"/>
      <w:color w:val="00000A"/>
      <w:kern w:val="0"/>
      <w:sz w:val="24"/>
      <w:szCs w:val="24"/>
      <w:lang w:val="pt-BR" w:eastAsia="zh-CN" w:bidi="ar-SA"/>
    </w:rPr>
  </w:style>
  <w:style w:type="paragraph" w:styleId="Recuodecorpodetexto31">
    <w:name w:val="Recuo de corpo de texto 31"/>
    <w:qFormat/>
    <w:pPr>
      <w:widowControl/>
      <w:suppressAutoHyphens w:val="true"/>
      <w:overflowPunct w:val="false"/>
      <w:bidi w:val="0"/>
      <w:spacing w:lineRule="auto" w:line="276" w:before="0" w:after="0"/>
      <w:ind w:left="0" w:right="0" w:firstLine="567"/>
      <w:jc w:val="left"/>
    </w:pPr>
    <w:rPr>
      <w:rFonts w:ascii="Arial" w:hAnsi="Arial" w:eastAsia="SimSun;宋体" w:cs="Arial"/>
      <w:color w:val="00000A"/>
      <w:kern w:val="0"/>
      <w:sz w:val="24"/>
      <w:szCs w:val="24"/>
      <w:lang w:val="pt-BR" w:eastAsia="zh-CN" w:bidi="ar-SA"/>
    </w:rPr>
  </w:style>
  <w:style w:type="paragraph" w:styleId="Corpodetextorecuado">
    <w:name w:val="Body Text Indent"/>
    <w:basedOn w:val="Corpodetexto"/>
    <w:pPr>
      <w:widowControl/>
      <w:spacing w:before="0" w:after="0"/>
      <w:ind w:left="0" w:right="0" w:firstLine="497"/>
      <w:jc w:val="both"/>
      <w:textAlignment w:val="auto"/>
    </w:pPr>
    <w:rPr>
      <w:rFonts w:ascii="Arial" w:hAnsi="Arial" w:cs="Arial"/>
      <w:sz w:val="24"/>
      <w:szCs w:val="24"/>
      <w:lang w:val="en-US" w:bidi="ar-SA"/>
    </w:rPr>
  </w:style>
  <w:style w:type="paragraph" w:styleId="Textodebalo">
    <w:name w:val="Texto de balão"/>
    <w:qFormat/>
    <w:pPr>
      <w:widowControl/>
      <w:suppressAutoHyphens w:val="true"/>
      <w:overflowPunct w:val="false"/>
      <w:bidi w:val="0"/>
      <w:spacing w:lineRule="auto" w:line="276"/>
      <w:jc w:val="left"/>
    </w:pPr>
    <w:rPr>
      <w:rFonts w:ascii="Tahoma" w:hAnsi="Tahoma" w:eastAsia="SimSun;宋体" w:cs="Tahoma (Thai)"/>
      <w:color w:val="00000A"/>
      <w:kern w:val="0"/>
      <w:sz w:val="16"/>
      <w:szCs w:val="16"/>
      <w:lang w:val="en-US" w:eastAsia="zh-CN" w:bidi="ar-SA"/>
    </w:rPr>
  </w:style>
  <w:style w:type="paragraph" w:styleId="Ttulo3">
    <w:name w:val="Título3"/>
    <w:qFormat/>
    <w:pPr>
      <w:keepNext w:val="true"/>
      <w:widowControl/>
      <w:suppressAutoHyphens w:val="true"/>
      <w:overflowPunct w:val="false"/>
      <w:bidi w:val="0"/>
      <w:spacing w:lineRule="auto" w:line="276" w:before="240" w:after="120"/>
      <w:jc w:val="left"/>
    </w:pPr>
    <w:rPr>
      <w:rFonts w:ascii="Arial" w:hAnsi="Arial" w:eastAsia="SimSun;宋体" w:cs="Candara Tur"/>
      <w:color w:val="00000A"/>
      <w:kern w:val="0"/>
      <w:sz w:val="28"/>
      <w:szCs w:val="28"/>
      <w:lang w:val="en-US" w:eastAsia="zh-CN" w:bidi="ar-SA"/>
    </w:rPr>
  </w:style>
  <w:style w:type="paragraph" w:styleId="Legenda1">
    <w:name w:val="Legenda1"/>
    <w:qFormat/>
    <w:pPr>
      <w:widowControl/>
      <w:suppressAutoHyphens w:val="true"/>
      <w:overflowPunct w:val="false"/>
      <w:bidi w:val="0"/>
      <w:spacing w:lineRule="auto" w:line="276" w:before="120" w:after="120"/>
      <w:jc w:val="left"/>
    </w:pPr>
    <w:rPr>
      <w:rFonts w:ascii="Times New Roman" w:hAnsi="Times New Roman" w:eastAsia="SimSun;宋体" w:cs="Candara Tur"/>
      <w:i/>
      <w:iCs/>
      <w:color w:val="00000A"/>
      <w:kern w:val="0"/>
      <w:sz w:val="24"/>
      <w:szCs w:val="24"/>
      <w:lang w:val="en-US" w:eastAsia="zh-CN"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Textopadro">
    <w:name w:val="Texto padrão"/>
    <w:basedOn w:val="Normal"/>
    <w:qFormat/>
    <w:pPr>
      <w:tabs>
        <w:tab w:val="left" w:pos="0" w:leader="none"/>
      </w:tabs>
    </w:pPr>
    <w:rPr>
      <w:szCs w:val="20"/>
    </w:rPr>
  </w:style>
  <w:style w:type="paragraph" w:styleId="Corpodetexto21">
    <w:name w:val="Corpo de texto 21"/>
    <w:basedOn w:val="Normal"/>
    <w:qFormat/>
    <w:pPr>
      <w:widowControl w:val="false"/>
      <w:tabs>
        <w:tab w:val="left" w:pos="0" w:leader="none"/>
      </w:tabs>
      <w:spacing w:lineRule="atLeast" w:line="240"/>
      <w:jc w:val="both"/>
    </w:pPr>
    <w:rPr>
      <w:color w:val="000000"/>
      <w:sz w:val="18"/>
      <w:szCs w:val="18"/>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35458</TotalTime>
  <Application>LibreOffice/6.0.7.3$Linux_X86_64 LibreOffice_project/dc89aa7a9eabfd848af146d5086077aeed2ae4a5</Application>
  <Pages>5</Pages>
  <Words>1948</Words>
  <Characters>11345</Characters>
  <CharactersWithSpaces>13252</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2014-03-12T11:27:17Z</dcterms:created>
  <dc:creator/>
  <dc:description/>
  <dc:language>pt-BR</dc:language>
  <cp:lastModifiedBy/>
  <cp:lastPrinted>2014-04-02T15:06:00Z</cp:lastPrinted>
  <dcterms:modified xsi:type="dcterms:W3CDTF">2019-07-05T13:20:35Z</dcterms:modified>
  <cp:revision>92</cp:revision>
  <dc:subject/>
  <dc:title>MEMORANDUM OF UNDERSTANDING</dc:title>
</cp:coreProperties>
</file>