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val="false"/>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070" w:type="dxa"/>
        <w:jc w:val="left"/>
        <w:tblInd w:w="-108" w:type="dxa"/>
        <w:tblLayout w:type="fixed"/>
        <w:tblCellMar>
          <w:top w:w="0" w:type="dxa"/>
          <w:left w:w="108" w:type="dxa"/>
          <w:bottom w:w="0" w:type="dxa"/>
          <w:right w:w="108" w:type="dxa"/>
        </w:tblCellMar>
        <w:tblLook w:val="0000"/>
      </w:tblPr>
      <w:tblGrid>
        <w:gridCol w:w="4534"/>
        <w:gridCol w:w="4535"/>
      </w:tblGrid>
      <w:tr>
        <w:trPr/>
        <w:tc>
          <w:tcPr>
            <w:tcW w:w="4534" w:type="dxa"/>
            <w:tcBorders/>
            <w:shd w:fill="auto" w:val="clear"/>
          </w:tcPr>
          <w:p>
            <w:pPr>
              <w:pStyle w:val="LOnormal"/>
              <w:keepNext w:val="false"/>
              <w:keepLines w:val="false"/>
              <w:widowControl w:val="false"/>
              <w:shd w:val="clear" w:fill="auto"/>
              <w:spacing w:lineRule="auto" w:line="360" w:before="0" w:after="0"/>
              <w:ind w:left="0" w:right="113" w:hanging="0"/>
              <w:jc w:val="both"/>
              <w:rPr>
                <w:rFonts w:ascii="Times New Roman" w:hAnsi="Times New Roman" w:eastAsia="Times New Roman" w:cs="Times New Roman"/>
                <w:b/>
                <w:b/>
                <w:i w:val="false"/>
                <w:i w:val="false"/>
                <w:caps w:val="false"/>
                <w:smallCaps w:val="false"/>
                <w:strike w:val="false"/>
                <w:dstrike w:val="false"/>
                <w:color w:val="00000A"/>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A"/>
                <w:position w:val="0"/>
                <w:sz w:val="22"/>
                <w:sz w:val="22"/>
                <w:szCs w:val="22"/>
                <w:u w:val="none"/>
                <w:shd w:fill="auto" w:val="clear"/>
                <w:vertAlign w:val="baseline"/>
              </w:rPr>
              <w:t>ACORDO DE COOPERAÇÃO INTERNACIONAL CELEBRADO ENTRE A UNIVERSIDADE FEDERAL DA INTEGRAÇÃO LATINO-AMERICANA E A XXXXXXXXXXXXXXXXXXXXXXXX.</w:t>
            </w:r>
          </w:p>
        </w:tc>
        <w:tc>
          <w:tcPr>
            <w:tcW w:w="4535" w:type="dxa"/>
            <w:tcBorders/>
            <w:shd w:fill="auto" w:val="clear"/>
          </w:tcPr>
          <w:p>
            <w:pPr>
              <w:pStyle w:val="LOnormal"/>
              <w:keepNext w:val="false"/>
              <w:keepLines w:val="false"/>
              <w:widowControl w:val="false"/>
              <w:shd w:val="clear" w:fill="auto"/>
              <w:spacing w:lineRule="auto" w:line="36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ACUERDO DE COOPERACIÓN INTERNACIONAL, CELEBRADO ENTRE LA UNIVERSIDAD FEDERAL DE INTEGRACIÓN LATINOAMERICANA Y LA XXXXXXXXXXXXXXXXXXXXXXXX.</w:t>
            </w:r>
          </w:p>
        </w:tc>
      </w:tr>
    </w:tbl>
    <w:p>
      <w:pPr>
        <w:pStyle w:val="LOnormal"/>
        <w:keepNext w:val="false"/>
        <w:keepLines w:val="false"/>
        <w:pageBreakBefore w:val="false"/>
        <w:widowControl/>
        <w:shd w:val="clear" w:fill="auto"/>
        <w:spacing w:lineRule="auto" w:line="276" w:before="0" w:after="12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A"/>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r>
    </w:p>
    <w:tbl>
      <w:tblPr>
        <w:tblStyle w:val="Table2"/>
        <w:tblW w:w="9070" w:type="dxa"/>
        <w:jc w:val="left"/>
        <w:tblInd w:w="-98" w:type="dxa"/>
        <w:tblLayout w:type="fixed"/>
        <w:tblCellMar>
          <w:top w:w="0" w:type="dxa"/>
          <w:left w:w="108" w:type="dxa"/>
          <w:bottom w:w="0" w:type="dxa"/>
          <w:right w:w="108" w:type="dxa"/>
        </w:tblCellMar>
        <w:tblLook w:val="0000"/>
      </w:tblPr>
      <w:tblGrid>
        <w:gridCol w:w="4448"/>
        <w:gridCol w:w="4621"/>
      </w:tblGrid>
      <w:tr>
        <w:trPr/>
        <w:tc>
          <w:tcPr>
            <w:tcW w:w="4448" w:type="dxa"/>
            <w:tcBorders>
              <w:top w:val="single" w:sz="4" w:space="0" w:color="000000"/>
              <w:left w:val="single" w:sz="4" w:space="0" w:color="000000"/>
              <w:bottom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bookmarkStart w:id="0" w:name="_gjdgxs"/>
            <w:bookmarkEnd w:id="0"/>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A UNIVERSIDADE FEDERAL DA INTEGRAÇÃO LATINO-AMERICANA,</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autarquia vinculada ao Ministério da Educação do Brasil, com sede na cidade de Foz do Iguaçu, Estado do Paraná, na Avenida Tancredo Neves, nº 6731, Jardim Itaipu, CEP: 85.867-900, FPTI Bloco 4, Espaço 4, Sala 3, inscrita no CNPJ sob o nº 11.806.275/0001-33, doravante denominada </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UNILA</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neste ato representada por sua Reitora Professora Diana Araujo Pereira, nomeada conforme Decreto Presidencial de 13 de junho de 2023, publicada no Diário Oficial da União do dia 13 de junho de 2023, Seção 2, Página 1, do Ministério de Educação e a  </w:t>
            </w:r>
            <w:r>
              <w:rPr>
                <w:rFonts w:eastAsia="Times New Roman" w:cs="Times New Roman" w:ascii="Times New Roman" w:hAnsi="Times New Roman"/>
                <w:b/>
                <w:i w:val="false"/>
                <w:caps w:val="false"/>
                <w:smallCaps w:val="false"/>
                <w:strike w:val="false"/>
                <w:dstrike w:val="false"/>
                <w:color w:val="000000"/>
                <w:position w:val="0"/>
                <w:sz w:val="22"/>
                <w:sz w:val="22"/>
                <w:highlight w:val="yellow"/>
                <w:u w:val="none"/>
                <w:vertAlign w:val="baseline"/>
              </w:rPr>
              <w:t xml:space="preserve">UNIVERSIDAD ….........., </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 xml:space="preserve">com sede na Rua …......, nº ......, cidade de …........, ...estado..., ...país..., doravante denominada </w:t>
            </w:r>
            <w:r>
              <w:rPr>
                <w:rFonts w:eastAsia="Times New Roman" w:cs="Times New Roman" w:ascii="Times New Roman" w:hAnsi="Times New Roman"/>
                <w:b/>
                <w:i w:val="false"/>
                <w:caps w:val="false"/>
                <w:smallCaps w:val="false"/>
                <w:strike w:val="false"/>
                <w:dstrike w:val="false"/>
                <w:color w:val="000000"/>
                <w:position w:val="0"/>
                <w:sz w:val="22"/>
                <w:sz w:val="22"/>
                <w:highlight w:val="yellow"/>
                <w:u w:val="none"/>
                <w:vertAlign w:val="baseline"/>
              </w:rPr>
              <w:t>….....</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 xml:space="preserve">, neste ato representado pela seu Reitor </w:t>
            </w:r>
            <w:r>
              <w:rPr>
                <w:rFonts w:eastAsia="Times New Roman" w:cs="Times New Roman" w:ascii="Times New Roman" w:hAnsi="Times New Roman"/>
                <w:b/>
                <w:i w:val="false"/>
                <w:caps w:val="false"/>
                <w:smallCaps w:val="false"/>
                <w:strike w:val="false"/>
                <w:dstrike w:val="false"/>
                <w:color w:val="000000"/>
                <w:position w:val="0"/>
                <w:sz w:val="22"/>
                <w:sz w:val="22"/>
                <w:highlight w:val="yellow"/>
                <w:u w:val="none"/>
                <w:vertAlign w:val="baseline"/>
              </w:rPr>
              <w:t xml:space="preserve">…............, </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 xml:space="preserve">nomeado pela …......,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highlight w:val="yellow"/>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t>C</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onsiderando I: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Que a UNILA tem por missão contribuir para a integração solidária e a construção de sociedades na América Latina e Caribe mais justas, com equidade econômica e social, por meio do conhecimento compartilhado e da geração, transmissão, difusão e aplicação de conhecimentos produzidos pelo ensino, a pesquisa e a extensão, de forma indissociável, integrados na formação de cidadãos para o exercício acadêmico e profissional e empenhados na busca de soluções democráticas aos problemas latino-americanos.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t>C</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onsiderando II: </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Que a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t>C</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onsiderando III:</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Que a cooperação entre as duas instituições contribuirá para a geração e disseminação do conhecimento, e para o desenvolvimento das atividades científicas e culturais relacionadas com os processos de integração da América Latina;</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Considerando IV: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Que a cooperação trará benefícios mútuos, servindo como um indicador de interesse contínuo em promover o ensino e os avanços científicos e pedagógicos nas instituições partes.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RESOLVEM</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assinar o presente </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Acordo de Cooperação Internacional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visando objetivos e tarefas comuns, de acordo com o disposto nas cláusulas e nas condições seguintes: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PRIMEIRA - DO OBJETO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O presente Acordo tem como objeto estimular e implementar programas de XXXXXXXXXXXXXXXXXXXXXXXXXXXXXXXXXXXXXXXXXXXXXXXXXXXX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tru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SEGUNDA - DA COORDENAÇÃO</w:t>
            </w:r>
          </w:p>
          <w:p>
            <w:pPr>
              <w:pStyle w:val="LOnormal"/>
              <w:keepNext w:val="tru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Para orientar as atividades decorrentes deste Acordo, cada parte indicará um coordenador responsável pelo Acordo de Cooperação, podendo ser designados subcoordenadores para cada atividade específica, quando julgar necessário.</w:t>
            </w:r>
          </w:p>
          <w:p>
            <w:pPr>
              <w:pStyle w:val="LOnormal"/>
              <w:keepNext w:val="false"/>
              <w:keepLines w:val="false"/>
              <w:widowControl w:val="false"/>
              <w:shd w:val="clear" w:fill="auto"/>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s>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No âmbito da UNILA, a coordenação caberá</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w:t>
            </w:r>
          </w:p>
          <w:p>
            <w:pPr>
              <w:pStyle w:val="Ttulo1"/>
              <w:widowControl w:val="false"/>
              <w:numPr>
                <w:ilvl w:val="0"/>
                <w:numId w:val="2"/>
              </w:numPr>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color w:val="000000"/>
                <w:sz w:val="22"/>
                <w:szCs w:val="22"/>
                <w:highlight w:val="yellow"/>
              </w:rPr>
            </w:pPr>
            <w:r>
              <w:rPr>
                <w:rFonts w:eastAsia="Times New Roman" w:cs="Times New Roman" w:ascii="Times New Roman" w:hAnsi="Times New Roman"/>
                <w:b w:val="false"/>
                <w:i w:val="false"/>
                <w:caps w:val="false"/>
                <w:smallCaps w:val="false"/>
                <w:color w:val="000000"/>
                <w:sz w:val="22"/>
                <w:szCs w:val="22"/>
                <w:highlight w:val="yellow"/>
              </w:rPr>
              <w:t>No âmbito da .............., a coordenação caberá a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TERCEIRA – DOS RECURSOS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Ambas as instituições concordam que a intensidade e o tipo de cooperação prática está restrita aos recursos financeiros de cada instituição. Nesse sentido, o planejamento programático será adotado em função dessas restrições.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QUARTA - DA APLICAÇÃO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Cada programa/projeto será executado de acordo com Plano de Trabalho específico, formulado em conjunto pelos coordenadores designados, contendo cronograma detalhado, previsão de recursos e demais disposições que manifestem a viabilidade de execução.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ab/>
            </w:r>
            <w:r>
              <w:rPr>
                <w:rFonts w:eastAsia="Times New Roman" w:cs="Times New Roman" w:ascii="Times New Roman" w:hAnsi="Times New Roman"/>
                <w:b/>
                <w:i w:val="false"/>
                <w:caps w:val="false"/>
                <w:smallCaps w:val="false"/>
                <w:strike w:val="false"/>
                <w:dstrike w:val="false"/>
                <w:color w:val="000000"/>
                <w:position w:val="0"/>
                <w:sz w:val="22"/>
                <w:sz w:val="22"/>
                <w:u w:val="none"/>
                <w:shd w:fill="FFFFFF" w:val="clear"/>
                <w:vertAlign w:val="baseline"/>
              </w:rPr>
              <w:t xml:space="preserve">§ 1º </w:t>
            </w:r>
            <w:r>
              <w:rPr>
                <w:rFonts w:eastAsia="Times New Roman" w:cs="Times New Roman" w:ascii="Times New Roman" w:hAnsi="Times New Roman"/>
                <w:i w:val="false"/>
                <w:caps w:val="false"/>
                <w:smallCaps w:val="false"/>
                <w:strike w:val="false"/>
                <w:dstrike w:val="false"/>
                <w:color w:val="000000"/>
                <w:position w:val="0"/>
                <w:sz w:val="22"/>
                <w:sz w:val="22"/>
                <w:u w:val="none"/>
                <w:shd w:fill="FFFFFF" w:val="clear"/>
                <w:vertAlign w:val="baseline"/>
              </w:rPr>
              <w:t xml:space="preserve">– </w:t>
            </w:r>
            <w:r>
              <w:rPr>
                <w:rFonts w:eastAsia="Times New Roman" w:cs="Times New Roman" w:ascii="Times New Roman" w:hAnsi="Times New Roman"/>
                <w:i w:val="false"/>
                <w:caps w:val="false"/>
                <w:smallCaps w:val="false"/>
                <w:strike w:val="false"/>
                <w:dstrike w:val="false"/>
                <w:color w:val="000000"/>
                <w:position w:val="0"/>
                <w:sz w:val="22"/>
                <w:sz w:val="22"/>
                <w:u w:val="none"/>
                <w:shd w:fill="FFFFFF" w:val="clear"/>
                <w:vertAlign w:val="baseline"/>
                <w:lang w:val="pt-BR" w:eastAsia="zh-CN" w:bidi="hi-IN"/>
              </w:rPr>
              <w:t>Os aludidos planos de trabalho, no que couber, deverão conter, no mínimo, os seguintes elementos</w:t>
            </w:r>
            <w:r>
              <w:rPr>
                <w:rFonts w:eastAsia="Times New Roman" w:cs="Times New Roman" w:ascii="Times New Roman" w:hAnsi="Times New Roman"/>
                <w:i w:val="false"/>
                <w:caps w:val="false"/>
                <w:smallCaps w:val="false"/>
                <w:strike w:val="false"/>
                <w:dstrike w:val="false"/>
                <w:color w:val="000000"/>
                <w:position w:val="0"/>
                <w:sz w:val="22"/>
                <w:sz w:val="22"/>
                <w:u w:val="none"/>
                <w:shd w:fill="FFFFFF" w:val="clear"/>
                <w:vertAlign w:val="baseline"/>
              </w:rPr>
              <w:t>:</w:t>
            </w:r>
          </w:p>
          <w:p>
            <w:pPr>
              <w:pStyle w:val="LOnormal"/>
              <w:keepNext w:val="false"/>
              <w:keepLines w:val="false"/>
              <w:widowControl w:val="false"/>
              <w:numPr>
                <w:ilvl w:val="0"/>
                <w:numId w:val="1"/>
              </w:numPr>
              <w:shd w:val="clear" w:fill="auto"/>
              <w:tabs>
                <w:tab w:val="clear" w:pos="720"/>
                <w:tab w:val="left" w:pos="0" w:leader="none"/>
              </w:tabs>
              <w:spacing w:lineRule="auto" w:line="240" w:before="0" w:after="0"/>
              <w:ind w:left="0" w:right="0" w:hanging="0"/>
              <w:jc w:val="both"/>
              <w:rPr>
                <w:highlight w:val="none"/>
                <w:shd w:fill="FFFFFF" w:val="clear"/>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FFFFFF" w:val="clear"/>
                <w:vertAlign w:val="baseline"/>
                <w:lang w:val="pt-BR" w:eastAsia="zh-CN" w:bidi="hi-IN"/>
              </w:rPr>
              <w:t>Justificativa para a sua execução;</w:t>
            </w:r>
          </w:p>
          <w:p>
            <w:pPr>
              <w:pStyle w:val="LOnormal"/>
              <w:widowControl w:val="false"/>
              <w:numPr>
                <w:ilvl w:val="0"/>
                <w:numId w:val="1"/>
              </w:numPr>
              <w:shd w:val="clear" w:fill="auto"/>
              <w:tabs>
                <w:tab w:val="clear" w:pos="720"/>
                <w:tab w:val="left" w:pos="0" w:leader="none"/>
              </w:tabs>
              <w:spacing w:lineRule="auto" w:line="240" w:before="0" w:after="0"/>
              <w:ind w:left="0" w:right="0" w:hanging="0"/>
              <w:jc w:val="both"/>
              <w:rPr>
                <w:highlight w:val="none"/>
                <w:shd w:fill="FFFFFF" w:val="clear"/>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FFFFFF" w:val="clear"/>
                <w:vertAlign w:val="baseline"/>
                <w:lang w:val="pt-BR" w:eastAsia="zh-CN" w:bidi="hi-IN"/>
              </w:rPr>
              <w:t>Descrição completa do objeto, metas e etapas;</w:t>
            </w:r>
          </w:p>
          <w:p>
            <w:pPr>
              <w:pStyle w:val="LOnormal"/>
              <w:widowControl w:val="false"/>
              <w:numPr>
                <w:ilvl w:val="0"/>
                <w:numId w:val="1"/>
              </w:numPr>
              <w:shd w:val="clear" w:fill="auto"/>
              <w:tabs>
                <w:tab w:val="clear" w:pos="720"/>
                <w:tab w:val="left" w:pos="0" w:leader="none"/>
              </w:tabs>
              <w:spacing w:lineRule="auto" w:line="240" w:before="0" w:after="0"/>
              <w:ind w:left="0" w:right="0" w:hanging="0"/>
              <w:jc w:val="both"/>
              <w:rPr>
                <w:highlight w:val="none"/>
                <w:shd w:fill="FFFFFF" w:val="clear"/>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FFFFFF" w:val="clear"/>
                <w:vertAlign w:val="baseline"/>
                <w:lang w:val="pt-BR" w:eastAsia="zh-CN" w:bidi="hi-IN"/>
              </w:rPr>
              <w:t>Demonstração de compatibilidade de custos;</w:t>
            </w:r>
          </w:p>
          <w:p>
            <w:pPr>
              <w:pStyle w:val="LOnormal"/>
              <w:widowControl w:val="false"/>
              <w:numPr>
                <w:ilvl w:val="0"/>
                <w:numId w:val="1"/>
              </w:numPr>
              <w:shd w:val="clear" w:fill="auto"/>
              <w:tabs>
                <w:tab w:val="clear" w:pos="720"/>
                <w:tab w:val="left" w:pos="0" w:leader="none"/>
              </w:tabs>
              <w:spacing w:lineRule="auto" w:line="240" w:before="0" w:after="0"/>
              <w:ind w:left="0" w:right="0" w:hanging="0"/>
              <w:jc w:val="both"/>
              <w:rPr>
                <w:highlight w:val="none"/>
                <w:shd w:fill="FFFFFF" w:val="clear"/>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FFFFFF" w:val="clear"/>
                <w:vertAlign w:val="baseline"/>
                <w:lang w:val="pt-BR" w:eastAsia="zh-CN" w:bidi="hi-IN"/>
              </w:rPr>
              <w:t>Cronograma físico e financeiro;</w:t>
            </w:r>
          </w:p>
          <w:p>
            <w:pPr>
              <w:pStyle w:val="LOnormal"/>
              <w:keepNext w:val="false"/>
              <w:keepLines w:val="false"/>
              <w:widowControl w:val="false"/>
              <w:numPr>
                <w:ilvl w:val="0"/>
                <w:numId w:val="1"/>
              </w:numPr>
              <w:shd w:val="clear" w:fill="auto"/>
              <w:tabs>
                <w:tab w:val="clear" w:pos="720"/>
                <w:tab w:val="left" w:pos="0" w:leader="none"/>
              </w:tabs>
              <w:spacing w:lineRule="auto" w:line="240" w:before="0" w:after="0"/>
              <w:ind w:left="0" w:right="0" w:hanging="0"/>
              <w:jc w:val="both"/>
              <w:rPr>
                <w:rFonts w:ascii="Times New Roman" w:hAnsi="Times New Roman" w:eastAsia="Times New Roman" w:cs="Times New Roman"/>
                <w:highlight w:val="none"/>
                <w:shd w:fill="FFFFFF" w:val="clear"/>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FFFFFF" w:val="clear"/>
                <w:vertAlign w:val="baseline"/>
                <w:lang w:val="pt-BR" w:eastAsia="zh-CN" w:bidi="hi-IN"/>
              </w:rPr>
              <w:t>Plano de Aplicação Detalhado.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tab/>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 2º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Finalizadas as atividades propostas no Plano de Trabalho, deverá ser apresentado um relatório de retroalimentação, demonstrando os resultados obtidos e os impactos efetivamente gerados.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QUINTA - DA PROPRIEDADE INDUSTRIAL E INTELECTUAL</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Todas as apresentações e publicações formais resultantes de colaboração entre as duas instituições sob os termos e condições deste Acordo devem fazer remissão a este instrumento.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ab/>
              <w:t xml:space="preserve">Parágrafo Único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Os resultados e metodologias, bem como as inovações técnicas que poderão ser obtidas em decorrência da execução dos projetos específicos a partir deste Acordo de Cooperação serão formalizados através de cláusula específica em cada instrumento a ser redigido, levando-se em consideração os termos das Leis de Propriedade Industrial e de Propriedade Intelectual de cada país.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CLÁUSULA SEXTA - </w:t>
            </w:r>
            <w:r>
              <w:rPr>
                <w:rFonts w:eastAsia="Times New Roman" w:cs="Times New Roman" w:ascii="Times New Roman" w:hAnsi="Times New Roman"/>
                <w:b/>
                <w:i w:val="false"/>
                <w:caps w:val="false"/>
                <w:smallCaps w:val="false"/>
                <w:strike w:val="false"/>
                <w:dstrike w:val="false"/>
                <w:color w:val="000000"/>
                <w:position w:val="0"/>
                <w:sz w:val="22"/>
                <w:sz w:val="22"/>
                <w:u w:val="none"/>
                <w:shd w:fill="FFFFFF" w:val="clear"/>
                <w:vertAlign w:val="baseline"/>
                <w:lang w:val="pt-BR" w:eastAsia="zh-CN" w:bidi="hi-IN"/>
              </w:rPr>
              <w:t>DA PROTEÇÃO DE DADOS PESSOAIS</w:t>
            </w:r>
          </w:p>
          <w:p>
            <w:pPr>
              <w:pStyle w:val="Normal"/>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highlight w:val="none"/>
                <w:u w:val="none"/>
                <w:shd w:fill="FFFFFF" w:val="clear"/>
                <w:vertAlign w:val="baseline"/>
              </w:rPr>
            </w:pPr>
            <w:bookmarkStart w:id="1" w:name="docs-internal-guid-b0f5ee37-7fff-4725-0d"/>
            <w:bookmarkEnd w:id="1"/>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effect w:val="none"/>
                <w:shd w:fill="FFFFFF" w:val="clear"/>
                <w:vertAlign w:val="baseline"/>
                <w:lang w:val="pt-BR" w:eastAsia="zh-CN" w:bidi="hi-IN"/>
              </w:rPr>
              <w:t>Os partícipes reconhecem que, para a execução da cooperação, será necessário o tratamento de determinados dados pessoais, e se comprometem a cumprir as disposições da Lei nº 13.709, de 14 de agosto de 2018 – Lei Geral de Proteção de dados (‘LGPD’) e demais legislação aplicável à proteção de dados pessoais e privacidade (‘Leis Aplicáveis à Proteção de Dados’).</w:t>
            </w:r>
          </w:p>
          <w:p>
            <w:pPr>
              <w:pStyle w:val="LOnormal"/>
              <w:widowControl w:val="false"/>
              <w:shd w:val="clear" w:fill="auto"/>
              <w:spacing w:lineRule="auto" w:line="240" w:before="0" w:after="0"/>
              <w:ind w:left="0" w:right="0" w:hanging="0"/>
              <w:jc w:val="both"/>
              <w:rPr>
                <w:rFonts w:ascii="Times New Roman" w:hAnsi="Times New Roman" w:eastAsia="Times New Roman" w:cs="Times New Roman"/>
                <w:b w:val="false"/>
                <w:b w:val="false"/>
                <w:bCs w:val="false"/>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val="false"/>
                <w:bCs w:val="false"/>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SÉTIMA - DA VIGÊNCIA</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O presente Acordo de Cooperação Internacional terá duração de 05 (cinco) anos e entrará em vigor na data de sua assinatura.</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s>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OITAVA - DAS ALTERAÇÕES</w:t>
            </w:r>
          </w:p>
          <w:p>
            <w:pPr>
              <w:pStyle w:val="LOnormal"/>
              <w:keepNext w:val="false"/>
              <w:keepLines w:val="false"/>
              <w:widowControl w:val="false"/>
              <w:shd w:val="clear" w:fill="auto"/>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s>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Este instrumento jurídico poderá ser alterado, exceto quanto ao seu objeto, mediante a formalização de um instrumento jurídico específico confeccionado por ambas instituições.</w:t>
            </w:r>
          </w:p>
          <w:p>
            <w:pPr>
              <w:pStyle w:val="LOnormal"/>
              <w:keepNext w:val="false"/>
              <w:keepLines w:val="false"/>
              <w:widowControl w:val="false"/>
              <w:shd w:val="clear" w:fill="auto"/>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s>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CLÁUSULA NONA - DA </w:t>
            </w:r>
            <w:r>
              <w:rPr>
                <w:rFonts w:eastAsia="Times New Roman" w:cs="Times New Roman" w:ascii="Times New Roman" w:hAnsi="Times New Roman"/>
                <w:b/>
                <w:i w:val="false"/>
                <w:caps w:val="false"/>
                <w:smallCaps w:val="false"/>
                <w:strike w:val="false"/>
                <w:dstrike w:val="false"/>
                <w:color w:val="000000"/>
                <w:position w:val="0"/>
                <w:sz w:val="22"/>
                <w:sz w:val="22"/>
                <w:highlight w:val="white"/>
                <w:u w:val="none"/>
                <w:vertAlign w:val="baseline"/>
              </w:rPr>
              <w:t>DENÚNCIA/RESCISÃO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Este instrumento jurídico poderá ser denunciado por qualquer um dos partícipes, a qualquer tempo, mediante comunicação prévia de, no mínimo, 90 (noventa) dias, via comunicação por correio eletrônico oficial da instituição, ou rescindido, por descumprimento de qualquer uma de suas cláusulas ou condições. Nos casos de rescisão deste Acordo, as pendências ou trabalhos em fase de execução serão definidos e resolvidos por meio de Termo de Encerramento, definido-se as responsabilidades relativas à conclusão dos mesmos.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DÉCIMA – DA CONCILIAÇÃO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As questões e controvérsias oriundas deste Acordo serão solucionadas mediante entendimento direto, ou por meio de um árbitro escolhido de comum acordo pelas partes. Em caso de dificuldade de acordo entre os partícipes no sentido de encontrar um mediador ou uma solução consensual.</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ab/>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E, por estarem justas e acordadas, as partes firmam o presente Acordo de Cooperação Internacional em 02 (duas) vias, de igual teor e forma, para o mesmo fim. </w:t>
            </w:r>
          </w:p>
        </w:tc>
        <w:tc>
          <w:tcPr>
            <w:tcW w:w="4621"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La</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UNIVERSIDAD FEDERAL DE INTEGRACIÓN LATINOAMERICANA,</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autarquía vinculada al Ministerio de Educación de Brasil, con sede en la ciudad de Foz do Iguaçu, Estado de Paraná, en la Avenida Tancredo Neves, nº 6731, Jardim Itaipu, CEP: 85.867-900, FPTI Bloco 4, Espaço 4, Sala 3, inscrita en el CNPJ bajo el nº 11.806.275/0001-33, en adelante denominada UNILA, en este acto representada por su Rectora  Profesora Diana Araujo Pereira, nombrada de acuerdo al Decreto Presidencial del 13 de junio de 2023, publicada en el </w:t>
            </w:r>
            <w:r>
              <w:rPr>
                <w:rFonts w:eastAsia="Times New Roman" w:cs="Times New Roman" w:ascii="Times New Roman" w:hAnsi="Times New Roman"/>
                <w:i/>
                <w:caps w:val="false"/>
                <w:smallCaps w:val="false"/>
                <w:strike w:val="false"/>
                <w:dstrike w:val="false"/>
                <w:color w:val="000000"/>
                <w:position w:val="0"/>
                <w:sz w:val="22"/>
                <w:sz w:val="22"/>
                <w:u w:val="none"/>
                <w:shd w:fill="auto" w:val="clear"/>
                <w:vertAlign w:val="baseline"/>
              </w:rPr>
              <w:t>Diário Oficial da União</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Año del día 13 de junio de 2023, Sección 2, Página 1, del Ministerio de Educación y la</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highlight w:val="yellow"/>
                <w:u w:val="none"/>
                <w:vertAlign w:val="baseline"/>
              </w:rPr>
              <w:t>UNIVERSIDAD</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 xml:space="preserve"> ….........., con sede en la calle …......, nº ......, ciudad de …........, ...Estado..., ...país..., en adelante denominada …....., en este acto representada por su Rector …............, nombrado por la …......,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A"/>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t>C</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onsiderando I: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Que la UNILA tiene como misión contribuir a la integración solidaria y la construcción de sociedades más justas en América Latina y el Caribe, con equidad económica y social, a través del conocimiento compartido y la generación, transmisión, difusión y aplicación de conocimientos producidos por la enseñanza, la investigación y la extensión, de forma indisociable, integrados en la formación de ciudadanos para el ejercicio académico y profesional y empeñados en la búsqueda de soluciones democráticas para los problemas latinoamericanos.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t>C</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onsiderando II: </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Que la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t>C</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onsiderando III:</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Que la cooperación entre las dos instituciones contribuirá a la generación y diseminación del conocimiento, como también al desarrollo de las actividades científicas y culturales relacionadas con los procesos de integración de América Latina;</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Considerando IV: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Que la cooperación traerá beneficios mutuos, sirviendo como un indicador de interés continuo en promover la enseñanza y los avances científicos y pedagógicos en las instituciones partes.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DECIDEN</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firmar el presente </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Acuerdo de Cooperación Internacional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buscando objetivos y tareas comunes, de acuerdo a lo dispuesto en las siguientes cláusulas y condiciones: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PRIMERA - DEL OBJETO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El presente Acuerdo tiene como objeto estimular e implementar programas de XXXXXXXXXXXXXXXXXXXXXXXXXXXXXXXXXXXXXXXXXXXXXXXXXXXXXX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tru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SEGUNDA – DE LA COORDINACIÓN</w:t>
            </w:r>
          </w:p>
          <w:p>
            <w:pPr>
              <w:pStyle w:val="LOnormal"/>
              <w:keepNext w:val="tru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Para orientar las actividades derivadas del presente Acuerdo, cada parte indicará a un coordinador responsable del Acuerdo de Cooperación, pudiendo ser designados subcoordinadores para cada actividad específica, si se juzga necesario.</w:t>
            </w:r>
          </w:p>
          <w:p>
            <w:pPr>
              <w:pStyle w:val="LOnormal"/>
              <w:keepNext w:val="false"/>
              <w:keepLines w:val="false"/>
              <w:widowControl w:val="false"/>
              <w:shd w:val="clear" w:fill="auto"/>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s>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En el ámbito de la UNILA, la coordinación estará a cargo de </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w:t>
            </w:r>
          </w:p>
          <w:p>
            <w:pPr>
              <w:pStyle w:val="Ttulo1"/>
              <w:widowControl w:val="false"/>
              <w:numPr>
                <w:ilvl w:val="0"/>
                <w:numId w:val="2"/>
              </w:numPr>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color w:val="000000"/>
                <w:sz w:val="22"/>
                <w:szCs w:val="22"/>
                <w:highlight w:val="yellow"/>
              </w:rPr>
            </w:pPr>
            <w:r>
              <w:rPr>
                <w:rFonts w:eastAsia="Times New Roman" w:cs="Times New Roman" w:ascii="Times New Roman" w:hAnsi="Times New Roman"/>
                <w:b w:val="false"/>
                <w:i w:val="false"/>
                <w:caps w:val="false"/>
                <w:smallCaps w:val="false"/>
                <w:color w:val="000000"/>
                <w:sz w:val="22"/>
                <w:szCs w:val="22"/>
                <w:highlight w:val="yellow"/>
              </w:rPr>
              <w:t>En el ámbito de la .............., la coordinación estará a cargo de................</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TERCERA – DE LOS RECURSOS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Ambas instituciones acuerdan que la intensidad y el tipo de cooperación práctica está restringida a los recursos financieros de cada institución. De este modo, la planificación programática se adoptará en función de esas restricciones.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CUARTA – DE LA APLICACIÓN</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Cada programa/proyecto se ejecutará de acuerdo al Plan de Trabajo específico, formulado conjuntamente por los coordinadores designados, incluyendo cronograma detallado, previsión de recursos y demás disposiciones que manifiesten la viabilidad de la ejecución.</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ab/>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 1º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lang w:val="es-AR" w:eastAsia="zh-CN" w:bidi="hi-IN"/>
              </w:rPr>
              <w:t>Estos planes de trabajo, en su caso, deben contener al menos los siguientes elementos:</w:t>
            </w:r>
          </w:p>
          <w:p>
            <w:pPr>
              <w:pStyle w:val="LOnormal"/>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lang w:val="es-AR" w:eastAsia="zh-CN" w:bidi="hi-IN"/>
              </w:rPr>
              <w:t>Justificación de la aplicación</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w:t>
            </w:r>
          </w:p>
          <w:p>
            <w:pPr>
              <w:pStyle w:val="LOnormal"/>
              <w:keepNext w:val="false"/>
              <w:keepLines w:val="false"/>
              <w:widowControl w:val="false"/>
              <w:numPr>
                <w:ilvl w:val="0"/>
                <w:numId w:val="3"/>
              </w:numPr>
              <w:shd w:val="clear" w:fill="auto"/>
              <w:spacing w:lineRule="auto" w:line="240" w:before="0" w:after="0"/>
              <w:ind w:left="0" w:right="0" w:hanging="0"/>
              <w:jc w:val="both"/>
              <w:rPr>
                <w:lang w:val="es-AR" w:eastAsia="zh-CN" w:bidi="hi-IN"/>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lang w:val="es-AR" w:eastAsia="zh-CN" w:bidi="hi-IN"/>
              </w:rPr>
              <w:t>Justificación de la aplicación;</w:t>
            </w:r>
          </w:p>
          <w:p>
            <w:pPr>
              <w:pStyle w:val="LOnormal"/>
              <w:keepNext w:val="false"/>
              <w:keepLines w:val="false"/>
              <w:widowControl w:val="false"/>
              <w:numPr>
                <w:ilvl w:val="0"/>
                <w:numId w:val="3"/>
              </w:numPr>
              <w:shd w:val="clear" w:fill="auto"/>
              <w:spacing w:lineRule="auto" w:line="240" w:before="0" w:after="0"/>
              <w:ind w:left="0" w:right="0" w:hanging="0"/>
              <w:jc w:val="both"/>
              <w:rPr>
                <w:lang w:val="es-AR" w:eastAsia="zh-CN" w:bidi="hi-IN"/>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lang w:val="es-AR" w:eastAsia="zh-CN" w:bidi="hi-IN"/>
              </w:rPr>
              <w:t>Descripción completa del objeto, los objetivos y las etapas;</w:t>
            </w:r>
          </w:p>
          <w:p>
            <w:pPr>
              <w:pStyle w:val="LOnormal"/>
              <w:keepNext w:val="false"/>
              <w:keepLines w:val="false"/>
              <w:widowControl w:val="false"/>
              <w:numPr>
                <w:ilvl w:val="0"/>
                <w:numId w:val="3"/>
              </w:numPr>
              <w:shd w:val="clear" w:fill="auto"/>
              <w:spacing w:lineRule="auto" w:line="240" w:before="0" w:after="0"/>
              <w:ind w:left="0" w:right="0" w:hanging="0"/>
              <w:jc w:val="both"/>
              <w:rPr>
                <w:lang w:val="es-AR" w:eastAsia="zh-CN" w:bidi="hi-IN"/>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lang w:val="es-AR" w:eastAsia="zh-CN" w:bidi="hi-IN"/>
              </w:rPr>
              <w:t>Demostración de la compatibilidad de costes;</w:t>
            </w:r>
          </w:p>
          <w:p>
            <w:pPr>
              <w:pStyle w:val="LOnormal"/>
              <w:keepNext w:val="false"/>
              <w:keepLines w:val="false"/>
              <w:widowControl w:val="false"/>
              <w:numPr>
                <w:ilvl w:val="0"/>
                <w:numId w:val="3"/>
              </w:numPr>
              <w:shd w:val="clear" w:fill="auto"/>
              <w:spacing w:lineRule="auto" w:line="240" w:before="0" w:after="0"/>
              <w:ind w:left="0" w:right="0" w:hanging="0"/>
              <w:jc w:val="both"/>
              <w:rPr>
                <w:lang w:val="es-AR" w:eastAsia="zh-CN" w:bidi="hi-IN"/>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lang w:val="es-AR" w:eastAsia="zh-CN" w:bidi="hi-IN"/>
              </w:rPr>
              <w:t>Calendario físico y financiero;</w:t>
            </w:r>
          </w:p>
          <w:p>
            <w:pPr>
              <w:pStyle w:val="LOnormal"/>
              <w:keepNext w:val="false"/>
              <w:keepLines w:val="false"/>
              <w:widowControl w:val="false"/>
              <w:numPr>
                <w:ilvl w:val="0"/>
                <w:numId w:val="3"/>
              </w:numPr>
              <w:shd w:val="clear" w:fill="auto"/>
              <w:tabs>
                <w:tab w:val="clear" w:pos="720"/>
                <w:tab w:val="left" w:pos="0" w:leader="none"/>
              </w:tabs>
              <w:spacing w:lineRule="auto" w:line="240" w:before="0" w:after="0"/>
              <w:ind w:left="0" w:right="0" w:hanging="0"/>
              <w:jc w:val="both"/>
              <w:rPr>
                <w:lang w:val="es-AR" w:eastAsia="zh-CN" w:bidi="hi-IN"/>
              </w:rPr>
            </w:pPr>
            <w:r>
              <w:rPr>
                <w:rFonts w:eastAsia="Times New Roman" w:cs="Times New Roman" w:ascii="Times New Roman" w:hAnsi="Times New Roman"/>
                <w:i w:val="false"/>
                <w:caps w:val="false"/>
                <w:smallCaps w:val="false"/>
                <w:strike w:val="false"/>
                <w:dstrike w:val="false"/>
                <w:color w:val="00000A"/>
                <w:position w:val="0"/>
                <w:sz w:val="22"/>
                <w:sz w:val="22"/>
                <w:szCs w:val="22"/>
                <w:u w:val="none"/>
                <w:shd w:fill="auto" w:val="clear"/>
                <w:vertAlign w:val="baseline"/>
                <w:lang w:val="es-AR" w:eastAsia="zh-CN" w:bidi="hi-IN"/>
              </w:rPr>
              <w:t>Plan de Aplicación Detallado.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A"/>
                <w:position w:val="0"/>
                <w:sz w:val="22"/>
                <w:sz w:val="22"/>
                <w:u w:val="none"/>
                <w:shd w:fill="auto" w:val="clear"/>
                <w:vertAlign w:val="baseline"/>
              </w:rPr>
              <w:tab/>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2º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Una </w:t>
            </w:r>
            <w:r>
              <w:rPr>
                <w:rFonts w:eastAsia="Times New Roman" w:cs="Times New Roman" w:ascii="Times New Roman" w:hAnsi="Times New Roman"/>
              </w:rPr>
              <w:t>vez finalizadas</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 xml:space="preserve"> las actividades propuestas en el Plan de Trabajo, se deberá presentar un informe de retroalimentación que demuestre los resultados obtenidos y los impactos efectivamente generados.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QUINTA – DE LA PROPIEDAD INDUSTRIAL E INTELECTUAL</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Todas las presentaciones y publicaciones formales resultantes de la colaboración entre las dos instituciones bajo los términos y condiciones del presente Acuerdo deben hacer referencia a este instrumento.</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ab/>
              <w:t xml:space="preserve">Párrafo Único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w:t>
            </w: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 </w:t>
            </w: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Los resultados y metodologías, así como las innovaciones técnicas que puedan derivarse de la ejecución de los proyectos específicos a partir del presente Acuerdo de Cooperación se formalizarán a través de cláusula específica en cada instrumento a ser redactado, teniendo en cuenta los términos de las Leyes de Propiedad Industrial e Intelectual de cada país.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CLÁUSULA SEXTA - </w:t>
            </w:r>
            <w:r>
              <w:rPr>
                <w:rFonts w:eastAsia="Times New Roman" w:cs="Times New Roman" w:ascii="Times New Roman" w:hAnsi="Times New Roman"/>
                <w:b/>
                <w:i w:val="false"/>
                <w:caps w:val="false"/>
                <w:smallCaps w:val="false"/>
                <w:strike w:val="false"/>
                <w:dstrike w:val="false"/>
                <w:color w:val="000000"/>
                <w:position w:val="0"/>
                <w:sz w:val="22"/>
                <w:sz w:val="22"/>
                <w:u w:val="none"/>
                <w:shd w:fill="FFFFFF" w:val="clear"/>
                <w:vertAlign w:val="baseline"/>
                <w:lang w:val="pt-BR" w:eastAsia="zh-CN" w:bidi="hi-IN"/>
              </w:rPr>
              <w:t>DA PROTEÇÃO DE DADOS PESSOAIS</w:t>
            </w:r>
          </w:p>
          <w:p>
            <w:pPr>
              <w:pStyle w:val="LOnormal"/>
              <w:widowControl w:val="false"/>
              <w:shd w:val="clear" w:fill="auto"/>
              <w:spacing w:lineRule="auto" w:line="240" w:before="0" w:after="0"/>
              <w:ind w:left="0" w:right="0" w:hanging="0"/>
              <w:jc w:val="both"/>
              <w:rPr>
                <w:rFonts w:ascii="Times New Roman" w:hAnsi="Times New Roman" w:eastAsia="Times New Roman" w:cs="Times New Roman"/>
                <w:b w:val="false"/>
                <w:b w:val="false"/>
                <w:bCs w:val="false"/>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val="false"/>
                <w:bCs w:val="false"/>
                <w:i w:val="false"/>
                <w:caps w:val="false"/>
                <w:smallCaps w:val="false"/>
                <w:strike w:val="false"/>
                <w:dstrike w:val="false"/>
                <w:color w:val="000000"/>
                <w:position w:val="0"/>
                <w:sz w:val="22"/>
                <w:sz w:val="22"/>
                <w:u w:val="none"/>
                <w:shd w:fill="FFFFFF" w:val="clear"/>
                <w:vertAlign w:val="baseline"/>
                <w:lang w:val="pt-BR" w:eastAsia="zh-CN" w:bidi="hi-IN"/>
              </w:rPr>
              <w:t>Las partes reconocen que, para la ejecución de la cooperación será necesario el tratamiento de determinados datos de carácter personal, y se comprometen a cumplir con lo dispuesto en la Ley nº 13.709, de 14 de agosto de 2018 - Ley General de Protección de Datos ('LGPD') y demás legislación aplicable en materia de protección de datos personales y privacidad ('Leyes de Protección de Datos Aplicables').</w:t>
            </w:r>
          </w:p>
          <w:p>
            <w:pPr>
              <w:pStyle w:val="LOnormal"/>
              <w:widowControl w:val="false"/>
              <w:shd w:val="clear" w:fill="auto"/>
              <w:spacing w:lineRule="auto" w:line="240" w:before="0" w:after="0"/>
              <w:ind w:left="0" w:right="0" w:hanging="0"/>
              <w:jc w:val="both"/>
              <w:rPr>
                <w:highlight w:val="none"/>
                <w:shd w:fill="FFFFFF" w:val="clear"/>
                <w:lang w:val="pt-BR" w:eastAsia="zh-CN" w:bidi="hi-IN"/>
              </w:rPr>
            </w:pPr>
            <w:r>
              <w:rPr>
                <w:shd w:fill="FFFFFF" w:val="clear"/>
                <w:lang w:val="pt-BR" w:eastAsia="zh-CN" w:bidi="hi-IN"/>
              </w:rPr>
            </w:r>
          </w:p>
          <w:p>
            <w:pPr>
              <w:pStyle w:val="LOnormal"/>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SÉPTIMA– DE LA VIGENCIA</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El presente Acuerdo de Cooperación Internacional tendrá la duración de 05 (cinco) años y entrará en vigor en la fecha de su firma.</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s>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OCTAVA – DE LAS MODIFICACIONES</w:t>
            </w:r>
          </w:p>
          <w:p>
            <w:pPr>
              <w:pStyle w:val="LOnormal"/>
              <w:keepNext w:val="false"/>
              <w:keepLines w:val="false"/>
              <w:widowControl w:val="false"/>
              <w:shd w:val="clear" w:fill="auto"/>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s>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Este instrumento jurídico podrá ser modificado, excepto en lo que se refiere al objetivo, mediante la formalización de un instrumento jurídico específico elaborado por ambas instituciones.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 xml:space="preserve">CLÁUSULA NOVENA – DE LA </w:t>
            </w:r>
            <w:r>
              <w:rPr>
                <w:rFonts w:eastAsia="Times New Roman" w:cs="Times New Roman" w:ascii="Times New Roman" w:hAnsi="Times New Roman"/>
                <w:b/>
                <w:i w:val="false"/>
                <w:caps w:val="false"/>
                <w:smallCaps w:val="false"/>
                <w:strike w:val="false"/>
                <w:dstrike w:val="false"/>
                <w:color w:val="000000"/>
                <w:position w:val="0"/>
                <w:sz w:val="22"/>
                <w:sz w:val="22"/>
                <w:highlight w:val="white"/>
                <w:u w:val="none"/>
                <w:vertAlign w:val="baseline"/>
              </w:rPr>
              <w:t>DENUNCIA/RESCISIÓN</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Este instrumento jurídico podrá ser denunciado por cualquiera de las partes, en cualquier momento, mediante comunicación previa con antelación mínima de 90 (noventa) días, via comunicación por correo electrónico oficial institucional, o rescindido por incumplimiento de cualquiera de sus cláusulas o condiciones. En los casos de rescisión del presente Acuerdo, las pendencias o trabajos en marcha serán definidos y resueltos mediante un Término de Cierre, en el que se definirán las responsabilidades referentes a la finalización de los mismos.</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r>
          </w:p>
          <w:p>
            <w:pPr>
              <w:pStyle w:val="LOnormal"/>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u w:val="none"/>
                <w:shd w:fill="auto" w:val="clear"/>
                <w:vertAlign w:val="baseline"/>
              </w:rPr>
              <w:t>CLÁUSULA DÉCIMA – DE LA CONCILIACIÓN</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Las cuestiones y controversias derivadas del presente Acuerdo se solucionarán mediante entendimiento directo o se someterán a un árbitro elegido de común acuerdo entre las partes. En caso de dificultad de acuerdo entre las partes en lo que se refiere a encontrar a un mediador o una solución consensual.</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tab/>
              <w:t xml:space="preserve">Y por estar justas y acordadas, las partes firman el presente Acuerdo de Cooperación Internacional en 02 (dos) ejemplares, de igual tenor y forma, para el mismo propósito. </w:t>
            </w:r>
          </w:p>
        </w:tc>
      </w:tr>
    </w:tbl>
    <w:p>
      <w:pPr>
        <w:pStyle w:val="LOnormal"/>
        <w:keepNext w:val="false"/>
        <w:keepLines w:val="false"/>
        <w:pageBreakBefore w:val="false"/>
        <w:widowControl/>
        <w:shd w:val="clear" w:fill="auto"/>
        <w:spacing w:lineRule="auto" w:line="360" w:before="0" w:after="0"/>
        <w:ind w:left="0" w:right="0" w:hanging="0"/>
        <w:jc w:val="right"/>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widowControl/>
        <w:shd w:val="clear" w:fill="auto"/>
        <w:spacing w:lineRule="auto" w:line="360" w:before="0" w:after="0"/>
        <w:ind w:left="0" w:right="0" w:hanging="0"/>
        <w:jc w:val="right"/>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widowControl/>
        <w:shd w:val="clear" w:fill="auto"/>
        <w:spacing w:lineRule="auto" w:line="360" w:before="0" w:after="0"/>
        <w:ind w:left="0" w:right="0" w:hanging="0"/>
        <w:jc w:val="right"/>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widowControl/>
        <w:shd w:val="clear" w:fill="auto"/>
        <w:spacing w:lineRule="auto" w:line="360" w:before="0" w:after="0"/>
        <w:ind w:left="0" w:right="0" w:hanging="0"/>
        <w:jc w:val="right"/>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u w:val="none"/>
          <w:shd w:fill="auto" w:val="clear"/>
          <w:vertAlign w:val="baseline"/>
        </w:rPr>
      </w:r>
    </w:p>
    <w:p>
      <w:pPr>
        <w:pStyle w:val="LOnormal"/>
        <w:widowControl/>
        <w:shd w:val="clear" w:fill="auto"/>
        <w:spacing w:lineRule="auto" w:line="360" w:before="0" w:after="0"/>
        <w:ind w:left="0" w:right="0" w:hanging="0"/>
        <w:jc w:val="right"/>
        <w:rPr>
          <w:rFonts w:ascii="Times New Roman" w:hAnsi="Times New Roman" w:eastAsia="Times New Roman" w:cs="Times New Roman"/>
          <w:i w:val="false"/>
          <w:i w:val="false"/>
          <w:caps w:val="false"/>
          <w:smallCaps w:val="false"/>
          <w:strike w:val="false"/>
          <w:dstrike w:val="false"/>
          <w:color w:val="000000"/>
          <w:position w:val="0"/>
          <w:sz w:val="22"/>
          <w:sz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A"/>
          <w:position w:val="0"/>
          <w:sz w:val="22"/>
          <w:sz w:val="22"/>
          <w:highlight w:val="yellow"/>
          <w:u w:val="none"/>
          <w:vertAlign w:val="baseline"/>
        </w:rPr>
        <w:t>XXXXXXX</w:t>
      </w:r>
      <w:r>
        <w:rPr>
          <w:rFonts w:eastAsia="Times New Roman" w:cs="Times New Roman" w:ascii="Times New Roman" w:hAnsi="Times New Roman"/>
          <w:i w:val="false"/>
          <w:caps w:val="false"/>
          <w:smallCaps w:val="false"/>
          <w:strike w:val="false"/>
          <w:dstrike w:val="false"/>
          <w:color w:val="00000A"/>
          <w:position w:val="0"/>
          <w:sz w:val="22"/>
          <w:sz w:val="22"/>
          <w:highlight w:val="yellow"/>
          <w:u w:val="none"/>
          <w:vertAlign w:val="baseline"/>
        </w:rPr>
        <w:t xml:space="preserve">, </w:t>
      </w: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_____ de _______________ de 2024.</w:t>
      </w:r>
    </w:p>
    <w:p>
      <w:pPr>
        <w:pStyle w:val="LOnormal"/>
        <w:keepNext w:val="false"/>
        <w:keepLines w:val="false"/>
        <w:pageBreakBefore w:val="false"/>
        <w:widowControl/>
        <w:shd w:val="clear" w:fill="auto"/>
        <w:spacing w:lineRule="auto" w:line="360" w:before="0" w:after="0"/>
        <w:ind w:left="0" w:right="0" w:hanging="0"/>
        <w:jc w:val="right"/>
        <w:rPr>
          <w:rFonts w:ascii="Times New Roman" w:hAnsi="Times New Roman" w:eastAsia="Times New Roman" w:cs="Times New Roman"/>
          <w:i w:val="false"/>
          <w:i w:val="false"/>
          <w:caps w:val="false"/>
          <w:smallCaps w:val="false"/>
          <w:strike w:val="false"/>
          <w:dstrike w:val="false"/>
          <w:color w:val="000000"/>
          <w:position w:val="0"/>
          <w:sz w:val="22"/>
          <w:sz w:val="22"/>
          <w:highlight w:val="yellow"/>
          <w:u w:val="none"/>
          <w:vertAlign w:val="baseline"/>
        </w:rPr>
      </w:pPr>
      <w:r>
        <w:rPr>
          <w:rFonts w:eastAsia="Times New Roman" w:cs="Times New Roman" w:ascii="Times New Roman" w:hAnsi="Times New Roman"/>
          <w:i w:val="false"/>
          <w:caps w:val="false"/>
          <w:smallCaps w:val="false"/>
          <w:strike w:val="false"/>
          <w:dstrike w:val="false"/>
          <w:color w:val="000000"/>
          <w:position w:val="0"/>
          <w:sz w:val="22"/>
          <w:sz w:val="22"/>
          <w:highlight w:val="yellow"/>
          <w:u w:val="none"/>
          <w:vertAlign w:val="baseline"/>
        </w:rPr>
        <w:t>Foz do Iguaçu, em _____ de _______________ de 2024.</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3"/>
          <w:sz w:val="23"/>
          <w:szCs w:val="23"/>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3"/>
          <w:sz w:val="23"/>
          <w:szCs w:val="23"/>
          <w:u w:val="none"/>
          <w:shd w:fill="auto" w:val="clear"/>
          <w:vertAlign w:val="baseline"/>
        </w:rPr>
      </w:r>
    </w:p>
    <w:tbl>
      <w:tblPr>
        <w:tblStyle w:val="Table3"/>
        <w:tblW w:w="9070" w:type="dxa"/>
        <w:jc w:val="left"/>
        <w:tblInd w:w="-108" w:type="dxa"/>
        <w:tblLayout w:type="fixed"/>
        <w:tblCellMar>
          <w:top w:w="0" w:type="dxa"/>
          <w:left w:w="108" w:type="dxa"/>
          <w:bottom w:w="0" w:type="dxa"/>
          <w:right w:w="108" w:type="dxa"/>
        </w:tblCellMar>
        <w:tblLook w:val="0000"/>
      </w:tblPr>
      <w:tblGrid>
        <w:gridCol w:w="4535"/>
        <w:gridCol w:w="4534"/>
      </w:tblGrid>
      <w:tr>
        <w:trPr/>
        <w:tc>
          <w:tcPr>
            <w:tcW w:w="4535" w:type="dxa"/>
            <w:tcBorders>
              <w:top w:val="single" w:sz="4" w:space="0" w:color="808080"/>
            </w:tcBorders>
            <w:shd w:fill="auto" w:val="clear"/>
          </w:tcPr>
          <w:p>
            <w:pPr>
              <w:pStyle w:val="LOnormal"/>
              <w:keepNext w:val="false"/>
              <w:keepLines w:val="false"/>
              <w:widowControl w:val="false"/>
              <w:shd w:val="clear" w:fill="auto"/>
              <w:spacing w:lineRule="auto" w:line="36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Profa. Dra.  Diana Araujo Pereira</w:t>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Reitora</w:t>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Universidade Federal da Integração Latino-Americana</w:t>
            </w:r>
          </w:p>
        </w:tc>
        <w:tc>
          <w:tcPr>
            <w:tcW w:w="4534" w:type="dxa"/>
            <w:tcBorders>
              <w:top w:val="single" w:sz="4" w:space="0" w:color="808080"/>
            </w:tcBorders>
            <w:shd w:fill="auto" w:val="clear"/>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Xxxxxxx </w:t>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Reitor </w:t>
            </w:r>
          </w:p>
          <w:p>
            <w:pPr>
              <w:pStyle w:val="LOnormal"/>
              <w:keepNext w:val="false"/>
              <w:keepLines w:val="false"/>
              <w:widowControl w:val="false"/>
              <w:shd w:val="clear" w:fill="auto"/>
              <w:spacing w:lineRule="auto" w:line="240" w:before="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Universidade xxxxxxxxx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tc>
      </w:tr>
    </w:tbl>
    <w:p>
      <w:pPr>
        <w:pStyle w:val="LOnormal"/>
        <w:keepNext w:val="false"/>
        <w:keepLines w:val="false"/>
        <w:pageBreakBefore w:val="false"/>
        <w:widowControl/>
        <w:shd w:val="clear" w:fill="auto"/>
        <w:spacing w:lineRule="auto" w:line="36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
    </w:p>
    <w:sectPr>
      <w:headerReference w:type="default" r:id="rId2"/>
      <w:footerReference w:type="default" r:id="rId3"/>
      <w:type w:val="nextPage"/>
      <w:pgSz w:w="11906" w:h="16838"/>
      <w:pgMar w:left="1701" w:right="1134" w:gutter="0" w:header="375" w:top="2300" w:footer="1137" w:bottom="14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spacing w:lineRule="auto" w:line="360" w:before="0" w:after="0"/>
      <w:ind w:left="0" w:right="0" w:hanging="0"/>
      <w:jc w:val="righ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fldChar w:fldCharType="begin"/>
    </w:r>
    <w:r>
      <w:rPr/>
      <w:instrText> PAGE </w:instrText>
    </w:r>
    <w:r>
      <w:rPr/>
      <w:fldChar w:fldCharType="separate"/>
    </w:r>
    <w:r>
      <w:rPr/>
      <w:t>5</w:t>
    </w:r>
    <w:r>
      <w:rPr/>
      <w:fldChar w:fldCharType="end"/>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 xml:space="preserve">/ </w:t>
    </w:r>
    <w:r>
      <w:rPr/>
      <w:fldChar w:fldCharType="begin"/>
    </w:r>
    <w:r>
      <w:rPr/>
      <w:instrText> NUMPAGES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spacing w:lineRule="auto" w:line="276"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6">
          <wp:simplePos x="0" y="0"/>
          <wp:positionH relativeFrom="column">
            <wp:posOffset>-5374005</wp:posOffset>
          </wp:positionH>
          <wp:positionV relativeFrom="paragraph">
            <wp:posOffset>-831850</wp:posOffset>
          </wp:positionV>
          <wp:extent cx="1682750" cy="949325"/>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rcRect l="-235" t="-381" r="-235" b="-381"/>
                  <a:stretch>
                    <a:fillRect/>
                  </a:stretch>
                </pic:blipFill>
                <pic:spPr bwMode="auto">
                  <a:xfrm>
                    <a:off x="0" y="0"/>
                    <a:ext cx="1682750" cy="949325"/>
                  </a:xfrm>
                  <a:prstGeom prst="rect">
                    <a:avLst/>
                  </a:prstGeom>
                </pic:spPr>
              </pic:pic>
            </a:graphicData>
          </a:graphic>
        </wp:anchor>
      </w:drawing>
      <w:drawing>
        <wp:anchor behindDoc="1" distT="0" distB="0" distL="0" distR="0" simplePos="0" locked="0" layoutInCell="0" allowOverlap="1" relativeHeight="11">
          <wp:simplePos x="0" y="0"/>
          <wp:positionH relativeFrom="column">
            <wp:posOffset>-48260</wp:posOffset>
          </wp:positionH>
          <wp:positionV relativeFrom="paragraph">
            <wp:posOffset>91440</wp:posOffset>
          </wp:positionV>
          <wp:extent cx="1485900" cy="968375"/>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19748" t="23275" r="21829" b="22935"/>
                  <a:stretch>
                    <a:fillRect/>
                  </a:stretch>
                </pic:blipFill>
                <pic:spPr bwMode="auto">
                  <a:xfrm>
                    <a:off x="0" y="0"/>
                    <a:ext cx="1485900" cy="968375"/>
                  </a:xfrm>
                  <a:prstGeom prst="rect">
                    <a:avLst/>
                  </a:prstGeom>
                </pic:spPr>
              </pic:pic>
            </a:graphicData>
          </a:graphic>
        </wp:anchor>
      </w:drawing>
    </w:r>
  </w:p>
  <w:p>
    <w:pPr>
      <w:pStyle w:val="LOnormal"/>
      <w:keepNext w:val="false"/>
      <w:keepLines w:val="false"/>
      <w:pageBreakBefore w:val="false"/>
      <w:widowControl/>
      <w:shd w:val="clear" w:fill="auto"/>
      <w:spacing w:lineRule="auto" w:line="276"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[LOGO]</w:t>
    </w:r>
  </w:p>
  <w:p>
    <w:pPr>
      <w:pStyle w:val="LOnormal"/>
      <w:keepNext w:val="false"/>
      <w:keepLines w:val="false"/>
      <w:pageBreakBefore w:val="false"/>
      <w:widowControl/>
      <w:shd w:val="clear" w:fill="auto"/>
      <w:spacing w:lineRule="auto" w:line="276"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spacing w:lineRule="auto" w:line="276"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spacing w:lineRule="auto" w:line="276"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080" w:hanging="360"/>
      </w:pPr>
      <w:rPr>
        <w:b/>
      </w:rPr>
    </w:lvl>
    <w:lvl w:ilvl="2">
      <w:start w:val="1"/>
      <w:numFmt w:val="lowerLetter"/>
      <w:lvlText w:val="%3)"/>
      <w:lvlJc w:val="left"/>
      <w:pPr>
        <w:tabs>
          <w:tab w:val="num" w:pos="0"/>
        </w:tabs>
        <w:ind w:left="1440" w:hanging="360"/>
      </w:pPr>
      <w:rPr>
        <w:b/>
      </w:rPr>
    </w:lvl>
    <w:lvl w:ilvl="3">
      <w:start w:val="1"/>
      <w:numFmt w:val="lowerLetter"/>
      <w:lvlText w:val="%4)"/>
      <w:lvlJc w:val="left"/>
      <w:pPr>
        <w:tabs>
          <w:tab w:val="num" w:pos="0"/>
        </w:tabs>
        <w:ind w:left="1800" w:hanging="360"/>
      </w:pPr>
      <w:rPr>
        <w:b/>
      </w:rPr>
    </w:lvl>
    <w:lvl w:ilvl="4">
      <w:start w:val="1"/>
      <w:numFmt w:val="lowerLetter"/>
      <w:lvlText w:val="%5)"/>
      <w:lvlJc w:val="left"/>
      <w:pPr>
        <w:tabs>
          <w:tab w:val="num" w:pos="0"/>
        </w:tabs>
        <w:ind w:left="2160" w:hanging="360"/>
      </w:pPr>
      <w:rPr>
        <w:b/>
      </w:rPr>
    </w:lvl>
    <w:lvl w:ilvl="5">
      <w:start w:val="1"/>
      <w:numFmt w:val="lowerLetter"/>
      <w:lvlText w:val="%6)"/>
      <w:lvlJc w:val="left"/>
      <w:pPr>
        <w:tabs>
          <w:tab w:val="num" w:pos="0"/>
        </w:tabs>
        <w:ind w:left="2520" w:hanging="360"/>
      </w:pPr>
      <w:rPr>
        <w:b/>
      </w:rPr>
    </w:lvl>
    <w:lvl w:ilvl="6">
      <w:start w:val="1"/>
      <w:numFmt w:val="lowerLetter"/>
      <w:lvlText w:val="%7)"/>
      <w:lvlJc w:val="left"/>
      <w:pPr>
        <w:tabs>
          <w:tab w:val="num" w:pos="0"/>
        </w:tabs>
        <w:ind w:left="2880" w:hanging="360"/>
      </w:pPr>
      <w:rPr>
        <w:b/>
      </w:rPr>
    </w:lvl>
    <w:lvl w:ilvl="7">
      <w:start w:val="1"/>
      <w:numFmt w:val="lowerLetter"/>
      <w:lvlText w:val="%8)"/>
      <w:lvlJc w:val="left"/>
      <w:pPr>
        <w:tabs>
          <w:tab w:val="num" w:pos="0"/>
        </w:tabs>
        <w:ind w:left="3240" w:hanging="360"/>
      </w:pPr>
      <w:rPr>
        <w:b/>
      </w:rPr>
    </w:lvl>
    <w:lvl w:ilvl="8">
      <w:start w:val="1"/>
      <w:numFmt w:val="lowerLetter"/>
      <w:lvlText w:val="%9)"/>
      <w:lvlJc w:val="left"/>
      <w:pPr>
        <w:tabs>
          <w:tab w:val="num" w:pos="0"/>
        </w:tabs>
        <w:ind w:left="3600" w:hanging="360"/>
      </w:pPr>
      <w:rPr>
        <w:b/>
      </w:rPr>
    </w:lvl>
  </w:abstractNum>
  <w:abstractNum w:abstractNumId="2">
    <w:lvl w:ilvl="0">
      <w:start w:val="1"/>
      <w:numFmt w:val="decimal"/>
      <w:lvlText w:val="%1"/>
      <w:lvlJc w:val="left"/>
      <w:pPr>
        <w:tabs>
          <w:tab w:val="num" w:pos="0"/>
        </w:tabs>
        <w:ind w:left="432" w:hanging="432"/>
      </w:pPr>
    </w:lvl>
    <w:lvl w:ilvl="1">
      <w:start w:val="1"/>
      <w:numFmt w:val="decimal"/>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3">
    <w:lvl w:ilvl="0">
      <w:start w:val="1"/>
      <w:numFmt w:val="lowerLetter"/>
      <w:lvlText w:val="%1)"/>
      <w:lvlJc w:val="left"/>
      <w:pPr>
        <w:tabs>
          <w:tab w:val="num" w:pos="0"/>
        </w:tabs>
        <w:ind w:left="720" w:hanging="360"/>
      </w:pPr>
      <w:rPr>
        <w:sz w:val="23"/>
        <w:b/>
        <w:szCs w:val="23"/>
        <w:color w:val="000000"/>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A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AR" w:eastAsia="zh-CN" w:bidi="hi-IN"/>
    </w:rPr>
  </w:style>
  <w:style w:type="paragraph" w:styleId="Ttulo1">
    <w:name w:val="Heading 1"/>
    <w:basedOn w:val="LOnormal"/>
    <w:next w:val="LOnormal"/>
    <w:qFormat/>
    <w:pPr>
      <w:keepNext w:val="true"/>
      <w:keepLines w:val="false"/>
      <w:pageBreakBefore w:val="false"/>
      <w:widowControl/>
      <w:shd w:val="clear" w:fill="auto"/>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s>
      <w:spacing w:lineRule="auto" w:line="240" w:before="0" w:after="0"/>
      <w:ind w:left="0" w:right="0" w:hanging="0"/>
      <w:jc w:val="both"/>
    </w:pPr>
    <w:rPr>
      <w:rFonts w:ascii="Calibri" w:hAnsi="Calibri" w:eastAsia="Calibri" w:cs="Calibri"/>
      <w:b/>
      <w:i/>
      <w:smallCaps/>
      <w:strike w:val="false"/>
      <w:dstrike w:val="false"/>
      <w:color w:val="000000"/>
      <w:position w:val="0"/>
      <w:sz w:val="18"/>
      <w:sz w:val="18"/>
      <w:szCs w:val="18"/>
      <w:u w:val="none"/>
      <w:shd w:fill="auto" w:val="clear"/>
      <w:vertAlign w:val="baseline"/>
    </w:rPr>
  </w:style>
  <w:style w:type="paragraph" w:styleId="Ttulo2">
    <w:name w:val="Heading 2"/>
    <w:basedOn w:val="LOnormal"/>
    <w:next w:val="LOnormal"/>
    <w:qFormat/>
    <w:pPr>
      <w:keepNext w:val="true"/>
      <w:keepLines/>
      <w:pageBreakBefore w:val="false"/>
      <w:widowControl/>
      <w:shd w:val="clear" w:fill="auto"/>
      <w:spacing w:lineRule="auto" w:line="240" w:before="360" w:after="80"/>
      <w:ind w:left="0" w:right="0" w:hanging="0"/>
      <w:jc w:val="left"/>
    </w:pPr>
    <w:rPr>
      <w:rFonts w:ascii="Calibri" w:hAnsi="Calibri" w:eastAsia="Calibri" w:cs="Calibri"/>
      <w:b/>
      <w:i w:val="false"/>
      <w:caps w:val="false"/>
      <w:smallCaps w:val="false"/>
      <w:strike w:val="false"/>
      <w:dstrike w:val="false"/>
      <w:color w:val="000000"/>
      <w:position w:val="0"/>
      <w:sz w:val="36"/>
      <w:sz w:val="36"/>
      <w:szCs w:val="36"/>
      <w:u w:val="none"/>
      <w:shd w:fill="auto" w:val="clear"/>
      <w:vertAlign w:val="baseline"/>
    </w:rPr>
  </w:style>
  <w:style w:type="paragraph" w:styleId="Ttulo3">
    <w:name w:val="Heading 3"/>
    <w:basedOn w:val="LOnormal"/>
    <w:next w:val="LOnormal"/>
    <w:qFormat/>
    <w:pPr>
      <w:keepNext w:val="true"/>
      <w:keepLines/>
      <w:pageBreakBefore w:val="false"/>
      <w:widowControl/>
      <w:shd w:val="clear" w:fill="auto"/>
      <w:spacing w:lineRule="auto" w:line="240" w:before="280" w:after="80"/>
      <w:ind w:left="0" w:right="0" w:hanging="0"/>
      <w:jc w:val="left"/>
    </w:pPr>
    <w:rPr>
      <w:rFonts w:ascii="Calibri" w:hAnsi="Calibri" w:eastAsia="Calibri" w:cs="Calibri"/>
      <w:b/>
      <w:i w:val="false"/>
      <w:caps w:val="false"/>
      <w:smallCaps w:val="false"/>
      <w:strike w:val="false"/>
      <w:dstrike w:val="false"/>
      <w:color w:val="000000"/>
      <w:position w:val="0"/>
      <w:sz w:val="28"/>
      <w:sz w:val="28"/>
      <w:szCs w:val="28"/>
      <w:u w:val="none"/>
      <w:shd w:fill="auto" w:val="clear"/>
      <w:vertAlign w:val="baseline"/>
    </w:rPr>
  </w:style>
  <w:style w:type="paragraph" w:styleId="Ttulo4">
    <w:name w:val="Heading 4"/>
    <w:basedOn w:val="LOnormal"/>
    <w:next w:val="LOnormal"/>
    <w:qFormat/>
    <w:pPr>
      <w:keepNext w:val="true"/>
      <w:keepLines/>
      <w:pageBreakBefore w:val="false"/>
      <w:widowControl/>
      <w:shd w:val="clear" w:fill="auto"/>
      <w:spacing w:lineRule="auto" w:line="240" w:before="240" w:after="40"/>
      <w:ind w:left="0" w:right="0" w:hanging="0"/>
      <w:jc w:val="left"/>
    </w:pPr>
    <w:rPr>
      <w:rFonts w:ascii="Calibri" w:hAnsi="Calibri" w:eastAsia="Calibri" w:cs="Calibri"/>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LOnormal"/>
    <w:next w:val="LOnormal"/>
    <w:qFormat/>
    <w:pPr>
      <w:keepNext w:val="true"/>
      <w:keepLines/>
      <w:pageBreakBefore w:val="false"/>
      <w:widowControl/>
      <w:shd w:val="clear" w:fill="auto"/>
      <w:spacing w:lineRule="auto" w:line="240" w:before="220" w:after="40"/>
      <w:ind w:left="0" w:right="0" w:hanging="0"/>
      <w:jc w:val="left"/>
    </w:pPr>
    <w:rPr>
      <w:rFonts w:ascii="Calibri" w:hAnsi="Calibri" w:eastAsia="Calibri" w:cs="Calibri"/>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LOnormal"/>
    <w:next w:val="LOnormal"/>
    <w:qFormat/>
    <w:pPr>
      <w:keepNext w:val="true"/>
      <w:keepLines/>
      <w:pageBreakBefore w:val="false"/>
      <w:widowControl/>
      <w:shd w:val="clear" w:fill="auto"/>
      <w:spacing w:lineRule="auto" w:line="240" w:before="200" w:after="40"/>
      <w:ind w:left="0" w:right="0" w:hanging="0"/>
      <w:jc w:val="left"/>
    </w:pPr>
    <w:rPr>
      <w:rFonts w:ascii="Calibri" w:hAnsi="Calibri" w:eastAsia="Calibri" w:cs="Calibri"/>
      <w:b/>
      <w:i w:val="false"/>
      <w:caps w:val="false"/>
      <w:smallCaps w:val="false"/>
      <w:strike w:val="false"/>
      <w:dstrike w:val="false"/>
      <w:color w:val="000000"/>
      <w:position w:val="0"/>
      <w:sz w:val="20"/>
      <w:sz w:val="20"/>
      <w:szCs w:val="20"/>
      <w:u w:val="none"/>
      <w:shd w:fill="auto" w:val="clear"/>
      <w:vertAlign w:val="baseli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AR" w:eastAsia="zh-CN" w:bidi="hi-IN"/>
    </w:rPr>
  </w:style>
  <w:style w:type="paragraph" w:styleId="Ttulododocumento">
    <w:name w:val="Title"/>
    <w:basedOn w:val="LOnormal"/>
    <w:next w:val="LOnormal"/>
    <w:qFormat/>
    <w:pPr>
      <w:keepNext w:val="true"/>
      <w:keepLines w:val="false"/>
      <w:pageBreakBefore w:val="false"/>
      <w:widowControl/>
      <w:shd w:val="clear" w:fill="auto"/>
      <w:spacing w:lineRule="auto" w:line="276" w:before="240" w:after="120"/>
      <w:ind w:left="0" w:right="0" w:hanging="0"/>
      <w:jc w:val="left"/>
    </w:pPr>
    <w:rPr>
      <w:rFonts w:ascii="Arial" w:hAnsi="Arial" w:eastAsia="Arial" w:cs="Arial"/>
      <w:b/>
      <w:i w:val="false"/>
      <w:caps w:val="false"/>
      <w:smallCaps w:val="false"/>
      <w:strike w:val="false"/>
      <w:dstrike w:val="false"/>
      <w:color w:val="00000A"/>
      <w:position w:val="0"/>
      <w:sz w:val="28"/>
      <w:sz w:val="28"/>
      <w:szCs w:val="28"/>
      <w:u w:val="none"/>
      <w:shd w:fill="auto" w:val="clear"/>
      <w:vertAlign w:val="baseline"/>
    </w:rPr>
  </w:style>
  <w:style w:type="paragraph" w:styleId="Subttulo">
    <w:name w:val="Subtitle"/>
    <w:basedOn w:val="LOnormal"/>
    <w:next w:val="LOnormal"/>
    <w:qFormat/>
    <w:pPr>
      <w:keepNext w:val="true"/>
      <w:keepLines w:val="false"/>
      <w:pageBreakBefore w:val="false"/>
      <w:widowControl/>
      <w:shd w:val="clear" w:fill="auto"/>
      <w:spacing w:lineRule="auto" w:line="276" w:before="240" w:after="120"/>
      <w:ind w:left="0" w:right="0" w:hanging="0"/>
      <w:jc w:val="center"/>
    </w:pPr>
    <w:rPr>
      <w:rFonts w:ascii="Arial" w:hAnsi="Arial" w:eastAsia="Arial" w:cs="Arial"/>
      <w:b w:val="false"/>
      <w:i/>
      <w:caps w:val="false"/>
      <w:smallCaps w:val="false"/>
      <w:strike w:val="false"/>
      <w:dstrike w:val="false"/>
      <w:color w:val="00000A"/>
      <w:position w:val="0"/>
      <w:sz w:val="28"/>
      <w:sz w:val="28"/>
      <w:szCs w:val="28"/>
      <w:u w:val="none"/>
      <w:shd w:fill="auto" w:val="clear"/>
      <w:vertAlign w:val="baseline"/>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63</TotalTime>
  <Application>LibreOffice/7.2.5.2$Windows_X86_64 LibreOffice_project/499f9727c189e6ef3471021d6132d4c694f357e5</Application>
  <AppVersion>15.0000</AppVersion>
  <Pages>5</Pages>
  <Words>1875</Words>
  <Characters>10965</Characters>
  <CharactersWithSpaces>12778</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2024-04-11T12:23:10Z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