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4592" w:right="0" w:firstLine="0"/>
        <w:jc w:val="both"/>
        <w:rPr>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45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ACORDO DE COOPERAÇÃO TÉCNICA QUE ENTRE SI CELEBRAM A UNIVERSIDADE FEDERAL DA INTEGRAÇÃO LATINO-AMERICANA - UNILA, E A </w:t>
      </w:r>
      <w:r w:rsidDel="00000000" w:rsidR="00000000" w:rsidRPr="00000000">
        <w:rPr>
          <w:rFonts w:ascii="Times New Roman" w:cs="Times New Roman" w:eastAsia="Times New Roman" w:hAnsi="Times New Roman"/>
          <w:b w:val="1"/>
          <w:i w:val="0"/>
          <w:smallCaps w:val="0"/>
          <w:strike w:val="0"/>
          <w:color w:val="ff0000"/>
          <w:sz w:val="24"/>
          <w:szCs w:val="24"/>
          <w:u w:val="none"/>
          <w:vertAlign w:val="baseline"/>
          <w:rtl w:val="0"/>
        </w:rPr>
        <w:t xml:space="preserve">XXXXXXXXXXXXXXXXXXXXX</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UNIVERSIDADE FEDERAL DA INTEGRAÇÃO LATINO-AMERICANA (UNILA)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sediada à Avenida Tancredo Neves, nº 6731, Jardim Itaipu, CEP: 85.867-900, </w:t>
      </w:r>
      <w:r w:rsidDel="00000000" w:rsidR="00000000" w:rsidRPr="00000000">
        <w:rPr>
          <w:sz w:val="22"/>
          <w:szCs w:val="22"/>
          <w:rtl w:val="0"/>
        </w:rPr>
        <w:t xml:space="preserve">ITAIPU PARQUETEC - Edifício das Águas, sala 303, 3º andar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cidade de Foz do Iguaçu, Estado do Paraná, neste ato representada por sua Reitora,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DIANA ARAUJO PEREIRA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nomeada conforme Decreto Presidencial de 13 de junho de 2023, publicada no Diário Oficial da União do dia 13 de junho de 2023, Seção 2, Página 1, doravante denominada simplesmente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UNILA,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w:t>
      </w:r>
      <w:r w:rsidDel="00000000" w:rsidR="00000000" w:rsidRPr="00000000">
        <w:rPr>
          <w:rFonts w:ascii="Times New Roman" w:cs="Times New Roman" w:eastAsia="Times New Roman" w:hAnsi="Times New Roman"/>
          <w:b w:val="1"/>
          <w:i w:val="0"/>
          <w:smallCaps w:val="0"/>
          <w:strike w:val="0"/>
          <w:color w:val="ff0000"/>
          <w:sz w:val="24"/>
          <w:szCs w:val="24"/>
          <w:u w:val="none"/>
          <w:vertAlign w:val="baseline"/>
          <w:rtl w:val="0"/>
        </w:rPr>
        <w:t xml:space="preserve">XXXXXXXXXXXXXXX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pessoa jurídica de direito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xxxxxxxxxxxxxx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com sede em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xxxxxxxxxxxxxxxxxxx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inscrita no CNPJ n.º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xx.xxx.xxx/xxxx-xx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ora representada por seu/sua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Sr(a) </w:t>
      </w:r>
      <w:r w:rsidDel="00000000" w:rsidR="00000000" w:rsidRPr="00000000">
        <w:rPr>
          <w:rFonts w:ascii="Times New Roman" w:cs="Times New Roman" w:eastAsia="Times New Roman" w:hAnsi="Times New Roman"/>
          <w:b w:val="1"/>
          <w:i w:val="0"/>
          <w:smallCaps w:val="0"/>
          <w:strike w:val="0"/>
          <w:color w:val="ff0000"/>
          <w:sz w:val="24"/>
          <w:szCs w:val="24"/>
          <w:u w:val="none"/>
          <w:vertAlign w:val="baseline"/>
          <w:rtl w:val="0"/>
        </w:rPr>
        <w:t xml:space="preserve">xxxxxxxxxxxx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brasileiro (a), portador (a) da cédula de identidade RG n.º xxxxxxxx - SSP/xx,doravante denominada simplesmente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06">
      <w:pPr>
        <w:tabs>
          <w:tab w:val="right" w:leader="none" w:pos="9071"/>
        </w:tabs>
        <w:jc w:val="both"/>
        <w:rPr/>
      </w:pPr>
      <w:r w:rsidDel="00000000" w:rsidR="00000000" w:rsidRPr="00000000">
        <w:rPr>
          <w:rtl w:val="0"/>
        </w:rPr>
        <w:t xml:space="preserve">considerando o que consta no Processo Administrativo da Universidade Federal da Integração Latino-Americana, Nº </w:t>
      </w:r>
      <w:r w:rsidDel="00000000" w:rsidR="00000000" w:rsidRPr="00000000">
        <w:rPr>
          <w:color w:val="ff0000"/>
          <w:rtl w:val="0"/>
        </w:rPr>
        <w:t xml:space="preserve">xxxxxxx/201x-xx</w:t>
      </w:r>
      <w:r w:rsidDel="00000000" w:rsidR="00000000" w:rsidRPr="00000000">
        <w:rPr>
          <w:rtl w:val="0"/>
        </w:rPr>
        <w:t xml:space="preserve">; no uso das atribuições legais que lhe conferem seus Estatutos, respectivamente, resolvem, em comum acordo, celebrar o presente instrumento, observando os preceitos e princípios de Direito Público, e no que couber, o contido na Lei Federal n.º 14.133/21, Decreto n. 11.531/23, Portaria SEGES/MGI nº 1.605, de 14 de março de 2024 e legislação correlacionada à política pública e suas alterações, tendo entre si justas e acordadas as seguintes condições:</w:t>
      </w:r>
    </w:p>
    <w:p w:rsidR="00000000" w:rsidDel="00000000" w:rsidP="00000000" w:rsidRDefault="00000000" w:rsidRPr="00000000" w14:paraId="0000000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 w:val="left" w:leader="none" w:pos="1701"/>
        </w:tabs>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PRIMEIRA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DO OBJETO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presente Acordo de Cooperação Técnica tem como objeto a  </w:t>
      </w:r>
      <w:r w:rsidDel="00000000" w:rsidR="00000000" w:rsidRPr="00000000">
        <w:rPr>
          <w:rFonts w:ascii="Times New Roman" w:cs="Times New Roman" w:eastAsia="Times New Roman" w:hAnsi="Times New Roman"/>
          <w:b w:val="0"/>
          <w:i w:val="0"/>
          <w:smallCaps w:val="0"/>
          <w:strike w:val="0"/>
          <w:color w:val="ff0000"/>
          <w:sz w:val="24"/>
          <w:szCs w:val="24"/>
          <w:u w:val="none"/>
          <w:vertAlign w:val="baseline"/>
          <w:rtl w:val="0"/>
        </w:rPr>
        <w:t xml:space="preserve">xxxxxxxxxxxxxxxxxxxxxxxxxxxxxxxxxxxxx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conforme Plano de Trabalho denominado como Anexo I, integrante do presente Acordo de Cooperação Técnica.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CLÁUSULA SEGUNDA - DO PLANO DE TRABALHO</w:t>
      </w:r>
      <w:r w:rsidDel="00000000" w:rsidR="00000000" w:rsidRPr="00000000">
        <w:rPr>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rsidR="00000000" w:rsidDel="00000000" w:rsidP="00000000" w:rsidRDefault="00000000" w:rsidRPr="00000000" w14:paraId="0000000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b w:val="1"/>
          <w:rtl w:val="0"/>
        </w:rPr>
        <w:t xml:space="preserve">CLÁUSULA TERCEIRA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DAS OBRIGAÇÕES </w:t>
      </w:r>
    </w:p>
    <w:p w:rsidR="00000000" w:rsidDel="00000000" w:rsidP="00000000" w:rsidRDefault="00000000" w:rsidRPr="00000000" w14:paraId="0000000F">
      <w:pPr>
        <w:jc w:val="both"/>
        <w:rPr/>
      </w:pPr>
      <w:r w:rsidDel="00000000" w:rsidR="00000000" w:rsidRPr="00000000">
        <w:rPr>
          <w:rtl w:val="0"/>
        </w:rPr>
        <w:t xml:space="preserve">Constituem obrigações comuns de ambos os partícipes:</w:t>
      </w:r>
    </w:p>
    <w:p w:rsidR="00000000" w:rsidDel="00000000" w:rsidP="00000000" w:rsidRDefault="00000000" w:rsidRPr="00000000" w14:paraId="00000010">
      <w:pPr>
        <w:jc w:val="both"/>
        <w:rPr/>
      </w:pPr>
      <w:r w:rsidDel="00000000" w:rsidR="00000000" w:rsidRPr="00000000">
        <w:rPr>
          <w:rtl w:val="0"/>
        </w:rPr>
        <w:t xml:space="preserve">a) elaborar o Plano de Trabalho relativo aos objetivos deste Acordo; </w:t>
      </w:r>
    </w:p>
    <w:p w:rsidR="00000000" w:rsidDel="00000000" w:rsidP="00000000" w:rsidRDefault="00000000" w:rsidRPr="00000000" w14:paraId="00000011">
      <w:pPr>
        <w:jc w:val="both"/>
        <w:rPr/>
      </w:pPr>
      <w:r w:rsidDel="00000000" w:rsidR="00000000" w:rsidRPr="00000000">
        <w:rPr>
          <w:rtl w:val="0"/>
        </w:rPr>
        <w:t xml:space="preserve">b) executar as ações objeto deste Acordo, assim como monitorar os resultados; </w:t>
      </w:r>
    </w:p>
    <w:p w:rsidR="00000000" w:rsidDel="00000000" w:rsidP="00000000" w:rsidRDefault="00000000" w:rsidRPr="00000000" w14:paraId="00000012">
      <w:pPr>
        <w:jc w:val="both"/>
        <w:rPr/>
      </w:pPr>
      <w:r w:rsidDel="00000000" w:rsidR="00000000" w:rsidRPr="00000000">
        <w:rPr>
          <w:rtl w:val="0"/>
        </w:rPr>
        <w:t xml:space="preserve">c) responsabilizar-se por quaisquer danos porventura causados, dolosa ou culposamente, por seus colaboradores, servidores ou prepostos, ao patrimônio do outro partícipe ou terceiros, quando da execução deste Acordo; </w:t>
      </w:r>
    </w:p>
    <w:p w:rsidR="00000000" w:rsidDel="00000000" w:rsidP="00000000" w:rsidRDefault="00000000" w:rsidRPr="00000000" w14:paraId="00000013">
      <w:pPr>
        <w:jc w:val="both"/>
        <w:rPr/>
      </w:pPr>
      <w:r w:rsidDel="00000000" w:rsidR="00000000" w:rsidRPr="00000000">
        <w:rPr>
          <w:rtl w:val="0"/>
        </w:rPr>
        <w:t xml:space="preserve">d) analisar resultados parciais, reformulando metas quando necessário ao atingimento do resultado final; </w:t>
      </w:r>
    </w:p>
    <w:p w:rsidR="00000000" w:rsidDel="00000000" w:rsidP="00000000" w:rsidRDefault="00000000" w:rsidRPr="00000000" w14:paraId="00000014">
      <w:pPr>
        <w:jc w:val="both"/>
        <w:rPr/>
      </w:pPr>
      <w:r w:rsidDel="00000000" w:rsidR="00000000" w:rsidRPr="00000000">
        <w:rPr>
          <w:rtl w:val="0"/>
        </w:rPr>
        <w:t xml:space="preserve">e) cumprir as atribuições próprias conforme definido no instrumento; </w:t>
      </w:r>
    </w:p>
    <w:p w:rsidR="00000000" w:rsidDel="00000000" w:rsidP="00000000" w:rsidRDefault="00000000" w:rsidRPr="00000000" w14:paraId="00000015">
      <w:pPr>
        <w:jc w:val="both"/>
        <w:rPr/>
      </w:pPr>
      <w:r w:rsidDel="00000000" w:rsidR="00000000" w:rsidRPr="00000000">
        <w:rPr>
          <w:rtl w:val="0"/>
        </w:rPr>
        <w:t xml:space="preserve">f) realizar vistorias em conjunto, quando necessário;</w:t>
      </w:r>
    </w:p>
    <w:p w:rsidR="00000000" w:rsidDel="00000000" w:rsidP="00000000" w:rsidRDefault="00000000" w:rsidRPr="00000000" w14:paraId="00000016">
      <w:pPr>
        <w:jc w:val="both"/>
        <w:rPr/>
      </w:pPr>
      <w:r w:rsidDel="00000000" w:rsidR="00000000" w:rsidRPr="00000000">
        <w:rPr>
          <w:rtl w:val="0"/>
        </w:rPr>
        <w:t xml:space="preserve">g) disponibilizar recursos humanos, tecnológicos e materiais para executar as ações, mediante custeio próprio; </w:t>
      </w:r>
    </w:p>
    <w:p w:rsidR="00000000" w:rsidDel="00000000" w:rsidP="00000000" w:rsidRDefault="00000000" w:rsidRPr="00000000" w14:paraId="00000017">
      <w:pPr>
        <w:jc w:val="both"/>
        <w:rPr/>
      </w:pPr>
      <w:r w:rsidDel="00000000" w:rsidR="00000000" w:rsidRPr="00000000">
        <w:rPr>
          <w:rtl w:val="0"/>
        </w:rPr>
        <w:t xml:space="preserve">h) permitir o livre acesso a agentes da administração pública (controle interno e externo), a todos os documentos relacionados ao acordo, assim como aos elementos de sua execução; </w:t>
      </w:r>
    </w:p>
    <w:p w:rsidR="00000000" w:rsidDel="00000000" w:rsidP="00000000" w:rsidRDefault="00000000" w:rsidRPr="00000000" w14:paraId="00000018">
      <w:pPr>
        <w:jc w:val="both"/>
        <w:rPr/>
      </w:pPr>
      <w:r w:rsidDel="00000000" w:rsidR="00000000" w:rsidRPr="00000000">
        <w:rPr>
          <w:rtl w:val="0"/>
        </w:rPr>
        <w:t xml:space="preserve">i) fornecer ao parceiro as informações necessárias e disponíveis para o cumprimento das obrigações acordadas; </w:t>
      </w:r>
    </w:p>
    <w:p w:rsidR="00000000" w:rsidDel="00000000" w:rsidP="00000000" w:rsidRDefault="00000000" w:rsidRPr="00000000" w14:paraId="00000019">
      <w:pPr>
        <w:jc w:val="both"/>
        <w:rPr/>
      </w:pPr>
      <w:r w:rsidDel="00000000" w:rsidR="00000000" w:rsidRPr="00000000">
        <w:rPr>
          <w:rtl w:val="0"/>
        </w:rPr>
        <w:t xml:space="preserve">j) manter sigilo das informações sensíveis (conforme classificação da Lei nº 12.527, de 18 de novembro de 2011 - Lei de Acesso à Informação - LAI) obtidas em razão da execução do acordo, somente divulgando-as se houver expressa autorização dos partícipes;</w:t>
      </w:r>
    </w:p>
    <w:p w:rsidR="00000000" w:rsidDel="00000000" w:rsidP="00000000" w:rsidRDefault="00000000" w:rsidRPr="00000000" w14:paraId="0000001A">
      <w:pPr>
        <w:jc w:val="both"/>
        <w:rPr/>
      </w:pPr>
      <w:r w:rsidDel="00000000" w:rsidR="00000000" w:rsidRPr="00000000">
        <w:rPr>
          <w:rtl w:val="0"/>
        </w:rPr>
        <w:t xml:space="preserve">k) Observar os deveres previstos na Lei nº 13.709, de 14 de agosto de 2018 (Lei Geral de Proteção de Dados - LGPD), adotando medidas eficazes para proteção de dados pessoais a que tenha acesso por força da execução deste acordo; e</w:t>
      </w:r>
    </w:p>
    <w:p w:rsidR="00000000" w:rsidDel="00000000" w:rsidP="00000000" w:rsidRDefault="00000000" w:rsidRPr="00000000" w14:paraId="0000001B">
      <w:pPr>
        <w:jc w:val="both"/>
        <w:rPr/>
      </w:pPr>
      <w:r w:rsidDel="00000000" w:rsidR="00000000" w:rsidRPr="00000000">
        <w:rPr>
          <w:rtl w:val="0"/>
        </w:rPr>
        <w:t xml:space="preserve">l) obedecer às restrições legais relativas à propriedade intelectual, se for o caso.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Subcláusula única.</w:t>
      </w:r>
      <w:r w:rsidDel="00000000" w:rsidR="00000000" w:rsidRPr="00000000">
        <w:rPr>
          <w:rtl w:val="0"/>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b w:val="1"/>
          <w:color w:val="000000"/>
        </w:rPr>
      </w:pPr>
      <w:r w:rsidDel="00000000" w:rsidR="00000000" w:rsidRPr="00000000">
        <w:rPr>
          <w:b w:val="1"/>
          <w:rtl w:val="0"/>
        </w:rPr>
        <w:t xml:space="preserve">CLÁUSULA QUARTA</w:t>
      </w:r>
      <w:r w:rsidDel="00000000" w:rsidR="00000000" w:rsidRPr="00000000">
        <w:rPr>
          <w:rtl w:val="0"/>
        </w:rPr>
        <w:t xml:space="preserve"> </w:t>
      </w:r>
      <w:r w:rsidDel="00000000" w:rsidR="00000000" w:rsidRPr="00000000">
        <w:rPr>
          <w:b w:val="1"/>
          <w:color w:val="000000"/>
          <w:rtl w:val="0"/>
        </w:rPr>
        <w:t xml:space="preserve">– DO ACOMPANHAMENTO DA EXECUÇÃO DO ACORDO DE COOPERAÇÃO TÉCNICA</w:t>
      </w:r>
    </w:p>
    <w:p w:rsidR="00000000" w:rsidDel="00000000" w:rsidP="00000000" w:rsidRDefault="00000000" w:rsidRPr="00000000" w14:paraId="00000020">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rtl w:val="0"/>
        </w:rPr>
        <w:t xml:space="preserve">No prazo de </w:t>
      </w:r>
      <w:r w:rsidDel="00000000" w:rsidR="00000000" w:rsidRPr="00000000">
        <w:rPr>
          <w:color w:val="ff0000"/>
          <w:rtl w:val="0"/>
        </w:rPr>
        <w:t xml:space="preserve">XX</w:t>
      </w:r>
      <w:r w:rsidDel="00000000" w:rsidR="00000000" w:rsidRPr="00000000">
        <w:rPr>
          <w:rtl w:val="0"/>
        </w:rPr>
        <w:t xml:space="preserve"> dias a contar da assinatura do presente Acordo, cada partícipe designará formalmente o responsável titular e respectivo suplente, preferencialmente servidores públicos, para acompanhar a execução e o cumprimento do objeto do Acordo de Cooperação Técnica.</w:t>
      </w:r>
    </w:p>
    <w:p w:rsidR="00000000" w:rsidDel="00000000" w:rsidP="00000000" w:rsidRDefault="00000000" w:rsidRPr="00000000" w14:paraId="00000021">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rtl w:val="0"/>
        </w:rPr>
      </w:r>
    </w:p>
    <w:p w:rsidR="00000000" w:rsidDel="00000000" w:rsidP="00000000" w:rsidRDefault="00000000" w:rsidRPr="00000000" w14:paraId="00000022">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b w:val="1"/>
          <w:rtl w:val="0"/>
        </w:rPr>
        <w:t xml:space="preserve">Subcláusula primeira</w:t>
      </w:r>
      <w:r w:rsidDel="00000000" w:rsidR="00000000" w:rsidRPr="00000000">
        <w:rPr>
          <w:rtl w:val="0"/>
        </w:rPr>
        <w:t xml:space="preserve">. Competirá aos responsáveis a comunicação com o outro partícipe, bem como transmitir e receber solicitações; marcar reuniões, devendo todas as comunicações serem documentadas. </w:t>
      </w:r>
    </w:p>
    <w:p w:rsidR="00000000" w:rsidDel="00000000" w:rsidP="00000000" w:rsidRDefault="00000000" w:rsidRPr="00000000" w14:paraId="00000023">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rtl w:val="0"/>
        </w:rPr>
      </w:r>
    </w:p>
    <w:p w:rsidR="00000000" w:rsidDel="00000000" w:rsidP="00000000" w:rsidRDefault="00000000" w:rsidRPr="00000000" w14:paraId="00000024">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b w:val="1"/>
          <w:rtl w:val="0"/>
        </w:rPr>
        <w:t xml:space="preserve">Subcláusula segunda</w:t>
      </w:r>
      <w:r w:rsidDel="00000000" w:rsidR="00000000" w:rsidRPr="00000000">
        <w:rPr>
          <w:rtl w:val="0"/>
        </w:rPr>
        <w:t xml:space="preserve">. Sempre que o indicado não puder continuar a desempenhar a incumbência, este deverá ser substituído. A comunicação deverá ser feita ao outro partícipe, no prazo de até </w:t>
      </w:r>
      <w:r w:rsidDel="00000000" w:rsidR="00000000" w:rsidRPr="00000000">
        <w:rPr>
          <w:color w:val="ff0000"/>
          <w:rtl w:val="0"/>
        </w:rPr>
        <w:t xml:space="preserve">XX</w:t>
      </w:r>
      <w:r w:rsidDel="00000000" w:rsidR="00000000" w:rsidRPr="00000000">
        <w:rPr>
          <w:rtl w:val="0"/>
        </w:rPr>
        <w:t xml:space="preserve"> dias da ocorrência do evento, seguida da identificação do substituto.</w:t>
      </w:r>
    </w:p>
    <w:p w:rsidR="00000000" w:rsidDel="00000000" w:rsidP="00000000" w:rsidRDefault="00000000" w:rsidRPr="00000000" w14:paraId="00000025">
      <w:pPr>
        <w:tabs>
          <w:tab w:val="left" w:leader="none" w:pos="0"/>
          <w:tab w:val="left" w:leader="none" w:pos="284"/>
          <w:tab w:val="left" w:leader="none" w:pos="567"/>
          <w:tab w:val="left" w:leader="none" w:pos="850"/>
          <w:tab w:val="left" w:leader="none" w:pos="1134"/>
          <w:tab w:val="left" w:leader="none" w:pos="1418"/>
          <w:tab w:val="left" w:leader="none" w:pos="1701"/>
          <w:tab w:val="left" w:leader="none" w:pos="1985"/>
          <w:tab w:val="left" w:leader="none" w:pos="2268"/>
          <w:tab w:val="left" w:leader="none" w:pos="2552"/>
          <w:tab w:val="left" w:leader="none" w:pos="2835"/>
          <w:tab w:val="left" w:leader="none" w:pos="3403"/>
          <w:tab w:val="left" w:leader="none" w:pos="3969"/>
          <w:tab w:val="left" w:leader="none" w:pos="4536"/>
          <w:tab w:val="left" w:leader="none" w:pos="5104"/>
          <w:tab w:val="left" w:leader="none" w:pos="5670"/>
          <w:tab w:val="left" w:leader="none" w:pos="6237"/>
          <w:tab w:val="left" w:leader="none" w:pos="6806"/>
          <w:tab w:val="left" w:leader="none" w:pos="7371"/>
          <w:tab w:val="left" w:leader="none" w:pos="7938"/>
          <w:tab w:val="left" w:leader="none" w:pos="8508"/>
          <w:tab w:val="left" w:leader="none" w:pos="9072"/>
          <w:tab w:val="left" w:leader="none" w:pos="9639"/>
        </w:tabs>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CLÁUSULA QUINTA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DOS RECURSOS FINANCEIROS E PATRIMONIAIS</w:t>
      </w:r>
    </w:p>
    <w:p w:rsidR="00000000" w:rsidDel="00000000" w:rsidP="00000000" w:rsidRDefault="00000000" w:rsidRPr="00000000" w14:paraId="00000027">
      <w:pPr>
        <w:jc w:val="both"/>
        <w:rPr/>
      </w:pPr>
      <w:r w:rsidDel="00000000" w:rsidR="00000000" w:rsidRPr="00000000">
        <w:rPr>
          <w:rtl w:val="0"/>
        </w:rPr>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rsidR="00000000" w:rsidDel="00000000" w:rsidP="00000000" w:rsidRDefault="00000000" w:rsidRPr="00000000" w14:paraId="00000028">
      <w:pPr>
        <w:jc w:val="both"/>
        <w:rPr/>
      </w:pPr>
      <w:r w:rsidDel="00000000" w:rsidR="00000000" w:rsidRPr="00000000">
        <w:rPr>
          <w:rtl w:val="0"/>
        </w:rPr>
        <w:t xml:space="preserve">Subcláusula primeira. As ações que implicarem repasse de recursos serão viabilizadas por intermédio de instrumento específico.</w:t>
      </w:r>
    </w:p>
    <w:p w:rsidR="00000000" w:rsidDel="00000000" w:rsidP="00000000" w:rsidRDefault="00000000" w:rsidRPr="00000000" w14:paraId="00000029">
      <w:pPr>
        <w:jc w:val="both"/>
        <w:rPr/>
      </w:pPr>
      <w:r w:rsidDel="00000000" w:rsidR="00000000" w:rsidRPr="00000000">
        <w:rPr>
          <w:rtl w:val="0"/>
        </w:rPr>
        <w:t xml:space="preserve">Subcláusula segunda. Os serviços decorrentes do presente Acordo serão prestados em regime de cooperação mútua, não cabendo aos partícipes quaisquer remunerações. </w:t>
      </w:r>
    </w:p>
    <w:p w:rsidR="00000000" w:rsidDel="00000000" w:rsidP="00000000" w:rsidRDefault="00000000" w:rsidRPr="00000000" w14:paraId="0000002A">
      <w:pPr>
        <w:tabs>
          <w:tab w:val="left" w:leader="none" w:pos="-1248"/>
          <w:tab w:val="left" w:leader="none" w:pos="-720"/>
          <w:tab w:val="left" w:leader="none" w:pos="0"/>
          <w:tab w:val="left" w:leader="none" w:pos="3600"/>
        </w:tabs>
        <w:jc w:val="both"/>
        <w:rPr>
          <w:b w:val="1"/>
        </w:rPr>
      </w:pPr>
      <w:r w:rsidDel="00000000" w:rsidR="00000000" w:rsidRPr="00000000">
        <w:rPr>
          <w:b w:val="1"/>
          <w:rtl w:val="0"/>
        </w:rPr>
        <w:t xml:space="preserve">CLÁUSULA SEXTA</w:t>
      </w:r>
      <w:r w:rsidDel="00000000" w:rsidR="00000000" w:rsidRPr="00000000">
        <w:rPr>
          <w:rtl w:val="0"/>
        </w:rPr>
        <w:t xml:space="preserve"> </w:t>
      </w:r>
      <w:r w:rsidDel="00000000" w:rsidR="00000000" w:rsidRPr="00000000">
        <w:rPr>
          <w:b w:val="1"/>
          <w:color w:val="000000"/>
          <w:rtl w:val="0"/>
        </w:rPr>
        <w:t xml:space="preserve">– DOS RECURSOS HUMANOS</w:t>
      </w:r>
      <w:r w:rsidDel="00000000" w:rsidR="00000000" w:rsidRPr="00000000">
        <w:rPr>
          <w:b w:val="1"/>
          <w:rtl w:val="0"/>
        </w:rPr>
        <w:t xml:space="preserve"> </w:t>
      </w:r>
    </w:p>
    <w:p w:rsidR="00000000" w:rsidDel="00000000" w:rsidP="00000000" w:rsidRDefault="00000000" w:rsidRPr="00000000" w14:paraId="0000002B">
      <w:pPr>
        <w:tabs>
          <w:tab w:val="left" w:leader="none" w:pos="-1248"/>
          <w:tab w:val="left" w:leader="none" w:pos="-720"/>
          <w:tab w:val="left" w:leader="none" w:pos="0"/>
          <w:tab w:val="left" w:leader="none" w:pos="3600"/>
        </w:tabs>
        <w:jc w:val="both"/>
        <w:rPr/>
      </w:pPr>
      <w:r w:rsidDel="00000000" w:rsidR="00000000" w:rsidRPr="00000000">
        <w:rPr>
          <w:rtl w:val="0"/>
        </w:rPr>
        <w:t xml:space="preserve">Os recursos humanos utilizados por quaisquer dos PARTÍCIPES, em decorrência das atividades inerentes ao presente Acordo, não sofrerão alteração na sua vinculação nem acarretarão quaisquer ônus ao outro partícipe.</w:t>
      </w:r>
    </w:p>
    <w:p w:rsidR="00000000" w:rsidDel="00000000" w:rsidP="00000000" w:rsidRDefault="00000000" w:rsidRPr="00000000" w14:paraId="0000002C">
      <w:pPr>
        <w:ind w:firstLine="900"/>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CLÁUSULA SÉTIMA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DO PRAZO E VIGÊNCIA</w:t>
      </w:r>
    </w:p>
    <w:p w:rsidR="00000000" w:rsidDel="00000000" w:rsidP="00000000" w:rsidRDefault="00000000" w:rsidRPr="00000000" w14:paraId="0000002E">
      <w:pPr>
        <w:jc w:val="both"/>
        <w:rPr/>
      </w:pPr>
      <w:r w:rsidDel="00000000" w:rsidR="00000000" w:rsidRPr="00000000">
        <w:rPr>
          <w:rtl w:val="0"/>
        </w:rPr>
        <w:t xml:space="preserve">O prazo de vigência deste Acordo de Cooperação Técnica será de </w:t>
      </w:r>
      <w:r w:rsidDel="00000000" w:rsidR="00000000" w:rsidRPr="00000000">
        <w:rPr>
          <w:color w:val="ff0000"/>
          <w:rtl w:val="0"/>
        </w:rPr>
        <w:t xml:space="preserve">XX </w:t>
      </w:r>
      <w:r w:rsidDel="00000000" w:rsidR="00000000" w:rsidRPr="00000000">
        <w:rPr>
          <w:rtl w:val="0"/>
        </w:rPr>
        <w:t xml:space="preserve">meses/anos a partir da assinatura, podendo ser prorrogado, mediante a celebração de aditivo</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rPr>
      </w:pPr>
      <w:r w:rsidDel="00000000" w:rsidR="00000000" w:rsidRPr="00000000">
        <w:rPr>
          <w:b w:val="1"/>
          <w:rtl w:val="0"/>
        </w:rPr>
        <w:t xml:space="preserve">CLÁUSULA OITAVA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DAS ALTERAÇÕES</w:t>
      </w:r>
    </w:p>
    <w:p w:rsidR="00000000" w:rsidDel="00000000" w:rsidP="00000000" w:rsidRDefault="00000000" w:rsidRPr="00000000" w14:paraId="00000031">
      <w:pPr>
        <w:jc w:val="both"/>
        <w:rPr/>
      </w:pPr>
      <w:r w:rsidDel="00000000" w:rsidR="00000000" w:rsidRPr="00000000">
        <w:rPr>
          <w:rtl w:val="0"/>
        </w:rPr>
        <w:t xml:space="preserve">O presente Acordo poderá ser alterado, no todo ou em parte, mediante termo aditivo, desde que mantido o seu objeto.</w:t>
      </w:r>
    </w:p>
    <w:p w:rsidR="00000000" w:rsidDel="00000000" w:rsidP="00000000" w:rsidRDefault="00000000" w:rsidRPr="00000000" w14:paraId="00000032">
      <w:pPr>
        <w:jc w:val="both"/>
        <w:rPr>
          <w:b w:val="1"/>
        </w:rPr>
      </w:pPr>
      <w:r w:rsidDel="00000000" w:rsidR="00000000" w:rsidRPr="00000000">
        <w:rPr>
          <w:rtl w:val="0"/>
        </w:rPr>
      </w:r>
    </w:p>
    <w:p w:rsidR="00000000" w:rsidDel="00000000" w:rsidP="00000000" w:rsidRDefault="00000000" w:rsidRPr="00000000" w14:paraId="00000033">
      <w:pPr>
        <w:jc w:val="both"/>
        <w:rPr>
          <w:b w:val="1"/>
        </w:rPr>
      </w:pPr>
      <w:r w:rsidDel="00000000" w:rsidR="00000000" w:rsidRPr="00000000">
        <w:rPr>
          <w:b w:val="1"/>
          <w:rtl w:val="0"/>
        </w:rPr>
        <w:t xml:space="preserve">CLÁUSULA NONA </w:t>
      </w:r>
      <w:r w:rsidDel="00000000" w:rsidR="00000000" w:rsidRPr="00000000">
        <w:rPr>
          <w:b w:val="1"/>
          <w:color w:val="000000"/>
          <w:rtl w:val="0"/>
        </w:rPr>
        <w:t xml:space="preserve">– </w:t>
      </w:r>
      <w:r w:rsidDel="00000000" w:rsidR="00000000" w:rsidRPr="00000000">
        <w:rPr>
          <w:b w:val="1"/>
          <w:rtl w:val="0"/>
        </w:rPr>
        <w:t xml:space="preserve">DO ENCERRAMENTO</w:t>
      </w:r>
    </w:p>
    <w:p w:rsidR="00000000" w:rsidDel="00000000" w:rsidP="00000000" w:rsidRDefault="00000000" w:rsidRPr="00000000" w14:paraId="00000034">
      <w:pPr>
        <w:jc w:val="both"/>
        <w:rPr/>
      </w:pPr>
      <w:r w:rsidDel="00000000" w:rsidR="00000000" w:rsidRPr="00000000">
        <w:rPr>
          <w:rtl w:val="0"/>
        </w:rPr>
        <w:t xml:space="preserve">O presente Acordo de Cooperação Técnica será extinto:</w:t>
      </w:r>
    </w:p>
    <w:p w:rsidR="00000000" w:rsidDel="00000000" w:rsidP="00000000" w:rsidRDefault="00000000" w:rsidRPr="00000000" w14:paraId="00000035">
      <w:pPr>
        <w:jc w:val="both"/>
        <w:rPr/>
      </w:pPr>
      <w:r w:rsidDel="00000000" w:rsidR="00000000" w:rsidRPr="00000000">
        <w:rPr>
          <w:rtl w:val="0"/>
        </w:rPr>
        <w:t xml:space="preserve">a) por advento do termo final, sem que os partícipes tenham até então firmado aditivo para renová-lo; </w:t>
      </w:r>
    </w:p>
    <w:p w:rsidR="00000000" w:rsidDel="00000000" w:rsidP="00000000" w:rsidRDefault="00000000" w:rsidRPr="00000000" w14:paraId="00000036">
      <w:pPr>
        <w:jc w:val="both"/>
        <w:rPr/>
      </w:pPr>
      <w:r w:rsidDel="00000000" w:rsidR="00000000" w:rsidRPr="00000000">
        <w:rPr>
          <w:rtl w:val="0"/>
        </w:rPr>
        <w:t xml:space="preserve">b) por denúncia de qualquer dos partícipes, se não tiver mais interesse na manutenção da parceria, notificando o parceiro com antecedência mínima de </w:t>
      </w:r>
      <w:r w:rsidDel="00000000" w:rsidR="00000000" w:rsidRPr="00000000">
        <w:rPr>
          <w:color w:val="ff0000"/>
          <w:rtl w:val="0"/>
        </w:rPr>
        <w:t xml:space="preserve">XX</w:t>
      </w:r>
      <w:r w:rsidDel="00000000" w:rsidR="00000000" w:rsidRPr="00000000">
        <w:rPr>
          <w:rtl w:val="0"/>
        </w:rPr>
        <w:t xml:space="preserve"> dias; </w:t>
      </w:r>
    </w:p>
    <w:p w:rsidR="00000000" w:rsidDel="00000000" w:rsidP="00000000" w:rsidRDefault="00000000" w:rsidRPr="00000000" w14:paraId="00000037">
      <w:pPr>
        <w:jc w:val="both"/>
        <w:rPr/>
      </w:pPr>
      <w:r w:rsidDel="00000000" w:rsidR="00000000" w:rsidRPr="00000000">
        <w:rPr>
          <w:rtl w:val="0"/>
        </w:rPr>
        <w:t xml:space="preserve">c) por consenso dos partícipes antes do advento do termo final de vigência, devendo ser devidamente formalizado; e </w:t>
      </w:r>
    </w:p>
    <w:p w:rsidR="00000000" w:rsidDel="00000000" w:rsidP="00000000" w:rsidRDefault="00000000" w:rsidRPr="00000000" w14:paraId="00000038">
      <w:pPr>
        <w:jc w:val="both"/>
        <w:rPr/>
      </w:pPr>
      <w:r w:rsidDel="00000000" w:rsidR="00000000" w:rsidRPr="00000000">
        <w:rPr>
          <w:rtl w:val="0"/>
        </w:rPr>
        <w:t xml:space="preserve">d) por rescisão. </w:t>
      </w:r>
    </w:p>
    <w:p w:rsidR="00000000" w:rsidDel="00000000" w:rsidP="00000000" w:rsidRDefault="00000000" w:rsidRPr="00000000" w14:paraId="00000039">
      <w:pPr>
        <w:jc w:val="both"/>
        <w:rPr/>
      </w:pPr>
      <w:r w:rsidDel="00000000" w:rsidR="00000000" w:rsidRPr="00000000">
        <w:rPr>
          <w:rtl w:val="0"/>
        </w:rPr>
        <w:t xml:space="preserve">Subcláusula primeira. Havendo a extinção do ajuste, cada um dos partícipes fica responsável pelo cumprimento das obrigações assumidas até a data do encerramento.  </w:t>
      </w:r>
    </w:p>
    <w:p w:rsidR="00000000" w:rsidDel="00000000" w:rsidP="00000000" w:rsidRDefault="00000000" w:rsidRPr="00000000" w14:paraId="0000003A">
      <w:pPr>
        <w:jc w:val="both"/>
        <w:rPr/>
      </w:pPr>
      <w:r w:rsidDel="00000000" w:rsidR="00000000" w:rsidRPr="00000000">
        <w:rPr>
          <w:rtl w:val="0"/>
        </w:rPr>
        <w:t xml:space="preserve">Subcláusula segunda. Se na data da extinção não houver sido alcançado o resultado, os partícipes entabularão acordo para cumprimento, se possível, de meta ou etapa que possa ter continuidade posteriormente, ainda que de forma unilateral</w:t>
      </w:r>
      <w:r w:rsidDel="00000000" w:rsidR="00000000" w:rsidRPr="00000000">
        <w:rPr>
          <w:rtl w:val="0"/>
        </w:rPr>
      </w:r>
    </w:p>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jc w:val="both"/>
        <w:rPr>
          <w:b w:val="1"/>
        </w:rPr>
      </w:pPr>
      <w:r w:rsidDel="00000000" w:rsidR="00000000" w:rsidRPr="00000000">
        <w:rPr>
          <w:b w:val="1"/>
          <w:rtl w:val="0"/>
        </w:rPr>
        <w:t xml:space="preserve">CLÁUSULA DÉCIMA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DA RESCISÃO</w:t>
      </w:r>
    </w:p>
    <w:p w:rsidR="00000000" w:rsidDel="00000000" w:rsidP="00000000" w:rsidRDefault="00000000" w:rsidRPr="00000000" w14:paraId="0000003D">
      <w:pPr>
        <w:jc w:val="both"/>
        <w:rPr/>
      </w:pPr>
      <w:r w:rsidDel="00000000" w:rsidR="00000000" w:rsidRPr="00000000">
        <w:rPr>
          <w:rtl w:val="0"/>
        </w:rPr>
        <w:t xml:space="preserve">O presente instrumento poderá ser rescindido justificadamente, a qualquer tempo, por qualquer um dos partícipes, mediante comunicação formal, com aviso prévio de, no mínimo, XX dias, nas seguintes situações:</w:t>
      </w:r>
    </w:p>
    <w:p w:rsidR="00000000" w:rsidDel="00000000" w:rsidP="00000000" w:rsidRDefault="00000000" w:rsidRPr="00000000" w14:paraId="0000003E">
      <w:pPr>
        <w:jc w:val="both"/>
        <w:rPr/>
      </w:pPr>
      <w:r w:rsidDel="00000000" w:rsidR="00000000" w:rsidRPr="00000000">
        <w:rPr>
          <w:rtl w:val="0"/>
        </w:rPr>
        <w:t xml:space="preserve">a) quando houver o descumprimento de obrigação por um dos partícipes que inviabilize o alcance do resultado do Acordo de Cooperação Técnica; e </w:t>
      </w:r>
    </w:p>
    <w:p w:rsidR="00000000" w:rsidDel="00000000" w:rsidP="00000000" w:rsidRDefault="00000000" w:rsidRPr="00000000" w14:paraId="0000003F">
      <w:pPr>
        <w:jc w:val="both"/>
        <w:rPr/>
      </w:pPr>
      <w:r w:rsidDel="00000000" w:rsidR="00000000" w:rsidRPr="00000000">
        <w:rPr>
          <w:rtl w:val="0"/>
        </w:rPr>
        <w:t xml:space="preserve">b) na ocorrência de caso fortuito ou de força maior, regularmente comprovado, impeditivo da execução do objeto.</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rPr>
      </w:pPr>
      <w:r w:rsidDel="00000000" w:rsidR="00000000" w:rsidRPr="00000000">
        <w:rPr>
          <w:b w:val="1"/>
          <w:rtl w:val="0"/>
        </w:rPr>
        <w:t xml:space="preserve">CLÁUSULA DÉCIMA PRIMEIRA </w:t>
      </w:r>
      <w:r w:rsidDel="00000000" w:rsidR="00000000" w:rsidRPr="00000000">
        <w:rPr>
          <w:b w:val="1"/>
          <w:color w:val="000000"/>
          <w:rtl w:val="0"/>
        </w:rPr>
        <w:t xml:space="preserve">–</w:t>
      </w:r>
      <w:r w:rsidDel="00000000" w:rsidR="00000000" w:rsidRPr="00000000">
        <w:rPr>
          <w:rtl w:val="0"/>
        </w:rPr>
        <w:t xml:space="preserve"> </w:t>
      </w:r>
      <w:r w:rsidDel="00000000" w:rsidR="00000000" w:rsidRPr="00000000">
        <w:rPr>
          <w:b w:val="1"/>
          <w:rtl w:val="0"/>
        </w:rPr>
        <w:t xml:space="preserve">DA PUBLICAÇÃO</w:t>
      </w:r>
    </w:p>
    <w:p w:rsidR="00000000" w:rsidDel="00000000" w:rsidP="00000000" w:rsidRDefault="00000000" w:rsidRPr="00000000" w14:paraId="00000042">
      <w:pPr>
        <w:jc w:val="both"/>
        <w:rPr/>
      </w:pPr>
      <w:r w:rsidDel="00000000" w:rsidR="00000000" w:rsidRPr="00000000">
        <w:rPr>
          <w:rtl w:val="0"/>
        </w:rPr>
        <w:t xml:space="preserve">A eficácia do presente Acordo de Cooperação Técnica fica condicionada à publicação do respectivo extrato no Diário Oficial da União, a qual deverá ser providenciada pela UFG no prazo de até 20 (vinte) dias a contar da respectiva assinatura.</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rtl w:val="0"/>
        </w:rPr>
        <w:t xml:space="preserve">Subcláusula única.</w:t>
      </w:r>
      <w:r w:rsidDel="00000000" w:rsidR="00000000" w:rsidRPr="00000000">
        <w:rPr>
          <w:rtl w:val="0"/>
        </w:rPr>
        <w:t xml:space="preserve"> Os PARTÍCIPES deverão publicar o inteiro teor deste Acordo de Cooperação Técnica na página de seus respectivos sítios oficiais na internet, no prazo de 20 (vinte) dias, a contar da sua assinatura.</w:t>
      </w:r>
    </w:p>
    <w:p w:rsidR="00000000" w:rsidDel="00000000" w:rsidP="00000000" w:rsidRDefault="00000000" w:rsidRPr="00000000" w14:paraId="00000045">
      <w:pPr>
        <w:jc w:val="both"/>
        <w:rPr/>
      </w:pPr>
      <w:r w:rsidDel="00000000" w:rsidR="00000000" w:rsidRPr="00000000">
        <w:rPr>
          <w:rtl w:val="0"/>
        </w:rPr>
        <w:t xml:space="preserve">´</w:t>
      </w:r>
    </w:p>
    <w:p w:rsidR="00000000" w:rsidDel="00000000" w:rsidP="00000000" w:rsidRDefault="00000000" w:rsidRPr="00000000" w14:paraId="00000046">
      <w:pPr>
        <w:jc w:val="both"/>
        <w:rPr>
          <w:b w:val="1"/>
        </w:rPr>
      </w:pPr>
      <w:r w:rsidDel="00000000" w:rsidR="00000000" w:rsidRPr="00000000">
        <w:rPr>
          <w:b w:val="1"/>
          <w:rtl w:val="0"/>
        </w:rPr>
        <w:t xml:space="preserve">CLÁUSULA DÉCIMA SEGUNDA </w:t>
      </w:r>
      <w:r w:rsidDel="00000000" w:rsidR="00000000" w:rsidRPr="00000000">
        <w:rPr>
          <w:b w:val="1"/>
          <w:color w:val="000000"/>
          <w:rtl w:val="0"/>
        </w:rPr>
        <w:t xml:space="preserve">– </w:t>
      </w:r>
      <w:r w:rsidDel="00000000" w:rsidR="00000000" w:rsidRPr="00000000">
        <w:rPr>
          <w:b w:val="1"/>
          <w:rtl w:val="0"/>
        </w:rPr>
        <w:t xml:space="preserve">DA PUBLICIDADE E DIVULGAÇÃO</w:t>
      </w:r>
    </w:p>
    <w:p w:rsidR="00000000" w:rsidDel="00000000" w:rsidP="00000000" w:rsidRDefault="00000000" w:rsidRPr="00000000" w14:paraId="00000047">
      <w:pPr>
        <w:jc w:val="both"/>
        <w:rPr/>
      </w:pPr>
      <w:r w:rsidDel="00000000" w:rsidR="00000000" w:rsidRPr="00000000">
        <w:rPr>
          <w:b w:val="1"/>
          <w:color w:val="000000"/>
          <w:rtl w:val="0"/>
        </w:rPr>
        <w:t xml:space="preserve"> </w:t>
      </w:r>
      <w:r w:rsidDel="00000000" w:rsidR="00000000" w:rsidRPr="00000000">
        <w:rPr>
          <w:rtl w:val="0"/>
        </w:rPr>
        <w:t xml:space="preserve">A eficácia do presente Acordo de Cooperação Técnica fica condicionada à publicação do respectivo extrato no Diário Oficial da União, a qual deverá ser providenciada pelo [órgão ou entidade responsável] no prazo de até 20 (vinte) dias a contar da respectiva assinatura.</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b w:val="1"/>
          <w:rtl w:val="0"/>
        </w:rPr>
        <w:t xml:space="preserve">Subcláusula única.</w:t>
      </w:r>
      <w:r w:rsidDel="00000000" w:rsidR="00000000" w:rsidRPr="00000000">
        <w:rPr>
          <w:rtl w:val="0"/>
        </w:rPr>
        <w:t xml:space="preserve"> Os PARTÍCIPES deverão publicar o inteiro teor deste Acordo de Cooperação Técnica na página de seus respectivos sítios oficiais na internet, no prazo de 20 (vinte) dias, a contar da sua assinatura.</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b w:val="1"/>
          <w:rtl w:val="0"/>
        </w:rPr>
        <w:t xml:space="preserve">CLÁUSULA DÉCIMA TERCEIRA </w:t>
      </w:r>
      <w:r w:rsidDel="00000000" w:rsidR="00000000" w:rsidRPr="00000000">
        <w:rPr>
          <w:b w:val="1"/>
          <w:color w:val="000000"/>
          <w:rtl w:val="0"/>
        </w:rPr>
        <w:t xml:space="preserve">– </w:t>
      </w:r>
      <w:r w:rsidDel="00000000" w:rsidR="00000000" w:rsidRPr="00000000">
        <w:rPr>
          <w:b w:val="1"/>
          <w:rtl w:val="0"/>
        </w:rPr>
        <w:t xml:space="preserve">DA AFERIÇÃO DE RESULTADOS</w:t>
      </w:r>
    </w:p>
    <w:p w:rsidR="00000000" w:rsidDel="00000000" w:rsidP="00000000" w:rsidRDefault="00000000" w:rsidRPr="00000000" w14:paraId="0000004C">
      <w:pPr>
        <w:jc w:val="both"/>
        <w:rPr>
          <w:color w:val="000000"/>
        </w:rPr>
      </w:pPr>
      <w:r w:rsidDel="00000000" w:rsidR="00000000" w:rsidRPr="00000000">
        <w:rPr>
          <w:rtl w:val="0"/>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color w:val="ff0000"/>
          <w:rtl w:val="0"/>
        </w:rPr>
        <w:t xml:space="preserve">XX </w:t>
      </w:r>
      <w:r w:rsidDel="00000000" w:rsidR="00000000" w:rsidRPr="00000000">
        <w:rPr>
          <w:rtl w:val="0"/>
        </w:rPr>
        <w:t xml:space="preserve">dias após o encerramento.</w:t>
      </w: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b w:val="1"/>
        </w:rPr>
      </w:pPr>
      <w:r w:rsidDel="00000000" w:rsidR="00000000" w:rsidRPr="00000000">
        <w:rPr>
          <w:b w:val="1"/>
          <w:rtl w:val="0"/>
        </w:rPr>
        <w:t xml:space="preserve">CLÁUSULA DÉCIMA QUARTA </w:t>
      </w:r>
      <w:r w:rsidDel="00000000" w:rsidR="00000000" w:rsidRPr="00000000">
        <w:rPr>
          <w:b w:val="1"/>
          <w:color w:val="000000"/>
          <w:rtl w:val="0"/>
        </w:rPr>
        <w:t xml:space="preserve">– </w:t>
      </w:r>
      <w:r w:rsidDel="00000000" w:rsidR="00000000" w:rsidRPr="00000000">
        <w:rPr>
          <w:b w:val="1"/>
          <w:rtl w:val="0"/>
        </w:rPr>
        <w:t xml:space="preserve">DOS CASOS OMISSOS</w:t>
      </w:r>
    </w:p>
    <w:p w:rsidR="00000000" w:rsidDel="00000000" w:rsidP="00000000" w:rsidRDefault="00000000" w:rsidRPr="00000000" w14:paraId="0000004F">
      <w:pPr>
        <w:jc w:val="both"/>
        <w:rPr/>
      </w:pPr>
      <w:r w:rsidDel="00000000" w:rsidR="00000000" w:rsidRPr="00000000">
        <w:rPr>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w:t>
      </w:r>
      <w:r w:rsidDel="00000000" w:rsidR="00000000" w:rsidRPr="00000000">
        <w:rPr>
          <w:b w:val="1"/>
          <w:rtl w:val="0"/>
        </w:rPr>
        <w:t xml:space="preserve">QUINTA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DA CONCILIAÇÃO E DO FORO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Subcláusula única.</w:t>
      </w:r>
      <w:r w:rsidDel="00000000" w:rsidR="00000000" w:rsidRPr="00000000">
        <w:rPr>
          <w:rtl w:val="0"/>
        </w:rPr>
        <w:t xml:space="preserve"> Não logrando êxito à conciliação, o foro da Justiça Federal, Subseção Judiciária de Foz do Iguaçu, será competente para dirimir as questões decorrentes deste Acordo de Cooperação Técnica, caso não possam ser resolvidas pela mediação administrativa, por força do art. 109, inciso I e §2º, ambos da Constituição Federal.</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por estarem de pleno acordo, assinam o presente instrumento em 02 (duas) vias de igual teor e forma, perante as testemunhas abaixo, que também o subscrevem, para que produza seus efeitos jurídicos e legais.</w:t>
      </w:r>
    </w:p>
    <w:p w:rsidR="00000000" w:rsidDel="00000000" w:rsidP="00000000" w:rsidRDefault="00000000" w:rsidRPr="00000000" w14:paraId="00000067">
      <w:pPr>
        <w:jc w:val="both"/>
        <w:rPr>
          <w:color w:val="00000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0"/>
        </w:tabs>
        <w:spacing w:after="0" w:before="0" w:line="240" w:lineRule="auto"/>
        <w:ind w:left="0" w:right="0" w:firstLine="0"/>
        <w:jc w:val="right"/>
        <w:rPr>
          <w:rFonts w:ascii="Times New Roman" w:cs="Times New Roman" w:eastAsia="Times New Roman" w:hAnsi="Times New Roman"/>
          <w:b w:val="0"/>
          <w:i w:val="0"/>
          <w:smallCaps w:val="0"/>
          <w:strike w:val="0"/>
          <w:color w:val="ff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Foz do Iguaçu, </w:t>
      </w:r>
      <w:r w:rsidDel="00000000" w:rsidR="00000000" w:rsidRPr="00000000">
        <w:rPr>
          <w:color w:val="ff0000"/>
          <w:rtl w:val="0"/>
        </w:rPr>
        <w:t xml:space="preserve">datado e assinado eletronicamente.</w:t>
      </w: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color w:val="000000"/>
        </w:rPr>
      </w:pPr>
      <w:r w:rsidDel="00000000" w:rsidR="00000000" w:rsidRPr="00000000">
        <w:rPr>
          <w:rtl w:val="0"/>
        </w:rPr>
      </w:r>
    </w:p>
    <w:tbl>
      <w:tblPr>
        <w:tblStyle w:val="Table1"/>
        <w:tblW w:w="9405.0" w:type="dxa"/>
        <w:jc w:val="left"/>
        <w:tblInd w:w="-97.00000000000001" w:type="dxa"/>
        <w:tblLayout w:type="fixed"/>
        <w:tblLook w:val="0000"/>
      </w:tblPr>
      <w:tblGrid>
        <w:gridCol w:w="4500"/>
        <w:gridCol w:w="4905"/>
        <w:tblGridChange w:id="0">
          <w:tblGrid>
            <w:gridCol w:w="4500"/>
            <w:gridCol w:w="4905"/>
          </w:tblGrid>
        </w:tblGridChange>
      </w:tblGrid>
      <w:tr>
        <w:trPr>
          <w:cantSplit w:val="0"/>
          <w:tblHeader w:val="0"/>
        </w:trPr>
        <w:tc>
          <w:tcPr>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UNIVERSIDADE FEDERAL DA INTEGRAÇÃO LATINO-AMERICANA</w:t>
            </w:r>
          </w:p>
        </w:tc>
        <w:tc>
          <w:tcPr>
            <w:shd w:fill="auto" w:val="cle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color w:val="ff0000"/>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color w:val="ff0000"/>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b w:val="1"/>
                <w:color w:val="ff0000"/>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1"/>
                <w:i w:val="0"/>
                <w:smallCaps w:val="0"/>
                <w:strike w:val="0"/>
                <w:color w:val="ff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vertAlign w:val="baseline"/>
                <w:rtl w:val="0"/>
              </w:rPr>
              <w:t xml:space="preserve">XXXXXXXXXXXXXXXXX</w:t>
            </w:r>
          </w:p>
        </w:tc>
      </w:tr>
      <w:tr>
        <w:trPr>
          <w:cantSplit w:val="0"/>
          <w:trHeight w:val="1440" w:hRule="atLeast"/>
          <w:tblHeader w:val="0"/>
        </w:trPr>
        <w:tc>
          <w:tcPr>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w:t>
            </w:r>
          </w:p>
          <w:p w:rsidR="00000000" w:rsidDel="00000000" w:rsidP="00000000" w:rsidRDefault="00000000" w:rsidRPr="00000000" w14:paraId="0000007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Diana Araujo Pereira</w:t>
            </w:r>
          </w:p>
          <w:p w:rsidR="00000000" w:rsidDel="00000000" w:rsidP="00000000" w:rsidRDefault="00000000" w:rsidRPr="00000000" w14:paraId="0000007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Reitora</w:t>
            </w:r>
          </w:p>
        </w:tc>
        <w:tc>
          <w:tcPr>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w:t>
            </w:r>
          </w:p>
          <w:p w:rsidR="00000000" w:rsidDel="00000000" w:rsidP="00000000" w:rsidRDefault="00000000" w:rsidRPr="00000000" w14:paraId="0000007A">
            <w:pPr>
              <w:tabs>
                <w:tab w:val="left" w:leader="none" w:pos="851"/>
                <w:tab w:val="left" w:leader="none" w:pos="2380"/>
                <w:tab w:val="left" w:leader="none" w:pos="3004"/>
                <w:tab w:val="left" w:leader="none" w:pos="3627"/>
                <w:tab w:val="left" w:leader="none" w:pos="4251"/>
                <w:tab w:val="left" w:leader="none" w:pos="4818"/>
                <w:tab w:val="left" w:leader="none" w:pos="5385"/>
              </w:tabs>
              <w:jc w:val="center"/>
              <w:rPr>
                <w:b w:val="1"/>
                <w:color w:val="ff0000"/>
              </w:rPr>
            </w:pPr>
            <w:r w:rsidDel="00000000" w:rsidR="00000000" w:rsidRPr="00000000">
              <w:rPr>
                <w:b w:val="1"/>
                <w:color w:val="ff0000"/>
                <w:rtl w:val="0"/>
              </w:rPr>
              <w:t xml:space="preserve">Nome:</w:t>
            </w:r>
          </w:p>
          <w:p w:rsidR="00000000" w:rsidDel="00000000" w:rsidP="00000000" w:rsidRDefault="00000000" w:rsidRPr="00000000" w14:paraId="0000007B">
            <w:pPr>
              <w:tabs>
                <w:tab w:val="left" w:leader="none" w:pos="851"/>
                <w:tab w:val="left" w:leader="none" w:pos="2380"/>
                <w:tab w:val="left" w:leader="none" w:pos="3004"/>
                <w:tab w:val="left" w:leader="none" w:pos="3627"/>
                <w:tab w:val="left" w:leader="none" w:pos="4251"/>
                <w:tab w:val="left" w:leader="none" w:pos="4818"/>
                <w:tab w:val="left" w:leader="none" w:pos="5385"/>
              </w:tabs>
              <w:jc w:val="center"/>
              <w:rPr>
                <w:color w:val="ff0000"/>
              </w:rPr>
            </w:pPr>
            <w:r w:rsidDel="00000000" w:rsidR="00000000" w:rsidRPr="00000000">
              <w:rPr>
                <w:color w:val="ff0000"/>
                <w:rtl w:val="0"/>
              </w:rPr>
              <w:t xml:space="preserve">Cargo: XXXXXX</w:t>
            </w:r>
          </w:p>
          <w:p w:rsidR="00000000" w:rsidDel="00000000" w:rsidP="00000000" w:rsidRDefault="00000000" w:rsidRPr="00000000" w14:paraId="0000007C">
            <w:pPr>
              <w:tabs>
                <w:tab w:val="left" w:leader="none" w:pos="851"/>
                <w:tab w:val="left" w:leader="none" w:pos="2380"/>
                <w:tab w:val="left" w:leader="none" w:pos="3004"/>
                <w:tab w:val="left" w:leader="none" w:pos="3627"/>
                <w:tab w:val="left" w:leader="none" w:pos="4251"/>
                <w:tab w:val="left" w:leader="none" w:pos="4818"/>
                <w:tab w:val="left" w:leader="none" w:pos="5385"/>
              </w:tabs>
              <w:jc w:val="center"/>
              <w:rPr>
                <w:color w:val="ff0000"/>
              </w:rPr>
            </w:pPr>
            <w:r w:rsidDel="00000000" w:rsidR="00000000" w:rsidRPr="00000000">
              <w:rPr>
                <w:color w:val="ff0000"/>
                <w:rtl w:val="0"/>
              </w:rPr>
              <w:t xml:space="preserve">SIAPE ou Matrícula: XXXXX</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405.0" w:type="dxa"/>
        <w:jc w:val="left"/>
        <w:tblInd w:w="-97.00000000000001" w:type="dxa"/>
        <w:tblLayout w:type="fixed"/>
        <w:tblLook w:val="0000"/>
      </w:tblPr>
      <w:tblGrid>
        <w:gridCol w:w="4500"/>
        <w:gridCol w:w="4905"/>
        <w:tblGridChange w:id="0">
          <w:tblGrid>
            <w:gridCol w:w="4500"/>
            <w:gridCol w:w="4905"/>
          </w:tblGrid>
        </w:tblGridChange>
      </w:tblGrid>
      <w:tr>
        <w:trPr>
          <w:cantSplit w:val="0"/>
          <w:trHeight w:val="1716" w:hRule="atLeast"/>
          <w:tblHeader w:val="0"/>
        </w:trPr>
        <w:tc>
          <w:tcPr>
            <w:shd w:fill="auto"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tc>
        <w:tc>
          <w:tcPr>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84">
      <w:pPr>
        <w:jc w:val="both"/>
        <w:rPr>
          <w:color w:val="000000"/>
        </w:rPr>
      </w:pPr>
      <w:r w:rsidDel="00000000" w:rsidR="00000000" w:rsidRPr="00000000">
        <w:rPr>
          <w:rtl w:val="0"/>
        </w:rPr>
      </w:r>
    </w:p>
    <w:tbl>
      <w:tblPr>
        <w:tblStyle w:val="Table3"/>
        <w:tblW w:w="5160.0" w:type="dxa"/>
        <w:jc w:val="left"/>
        <w:tblInd w:w="4148.0" w:type="dxa"/>
        <w:tblLayout w:type="fixed"/>
        <w:tblLook w:val="0000"/>
      </w:tblPr>
      <w:tblGrid>
        <w:gridCol w:w="255"/>
        <w:gridCol w:w="4905"/>
        <w:tblGridChange w:id="0">
          <w:tblGrid>
            <w:gridCol w:w="255"/>
            <w:gridCol w:w="4905"/>
          </w:tblGrid>
        </w:tblGridChange>
      </w:tblGrid>
      <w:tr>
        <w:trPr>
          <w:cantSplit w:val="0"/>
          <w:trHeight w:val="1716" w:hRule="atLeast"/>
          <w:tblHeader w:val="0"/>
        </w:trPr>
        <w:tc>
          <w:tcPr>
            <w:shd w:fill="auto" w:val="clear"/>
          </w:tcPr>
          <w:p w:rsidR="00000000" w:rsidDel="00000000" w:rsidP="00000000" w:rsidRDefault="00000000" w:rsidRPr="00000000" w14:paraId="0000008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6">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7">
      <w:pPr>
        <w:jc w:val="left"/>
        <w:rPr>
          <w:b w:val="1"/>
        </w:rPr>
      </w:pPr>
      <w:r w:rsidDel="00000000" w:rsidR="00000000" w:rsidRPr="00000000">
        <w:rPr>
          <w:rtl w:val="0"/>
        </w:rPr>
      </w:r>
    </w:p>
    <w:p w:rsidR="00000000" w:rsidDel="00000000" w:rsidP="00000000" w:rsidRDefault="00000000" w:rsidRPr="00000000" w14:paraId="00000088">
      <w:pPr>
        <w:jc w:val="left"/>
        <w:rPr>
          <w:b w:val="1"/>
        </w:rPr>
      </w:pPr>
      <w:r w:rsidDel="00000000" w:rsidR="00000000" w:rsidRPr="00000000">
        <w:rPr>
          <w:rtl w:val="0"/>
        </w:rPr>
      </w:r>
    </w:p>
    <w:p w:rsidR="00000000" w:rsidDel="00000000" w:rsidP="00000000" w:rsidRDefault="00000000" w:rsidRPr="00000000" w14:paraId="00000089">
      <w:pPr>
        <w:jc w:val="left"/>
        <w:rPr>
          <w:b w:val="1"/>
        </w:rPr>
      </w:pPr>
      <w:r w:rsidDel="00000000" w:rsidR="00000000" w:rsidRPr="00000000">
        <w:rPr>
          <w:rtl w:val="0"/>
        </w:rPr>
      </w:r>
    </w:p>
    <w:p w:rsidR="00000000" w:rsidDel="00000000" w:rsidP="00000000" w:rsidRDefault="00000000" w:rsidRPr="00000000" w14:paraId="0000008A">
      <w:pPr>
        <w:jc w:val="left"/>
        <w:rPr>
          <w:b w:val="1"/>
        </w:rPr>
      </w:pPr>
      <w:r w:rsidDel="00000000" w:rsidR="00000000" w:rsidRPr="00000000">
        <w:rPr>
          <w:rtl w:val="0"/>
        </w:rPr>
      </w:r>
    </w:p>
    <w:p w:rsidR="00000000" w:rsidDel="00000000" w:rsidP="00000000" w:rsidRDefault="00000000" w:rsidRPr="00000000" w14:paraId="0000008B">
      <w:pPr>
        <w:jc w:val="left"/>
        <w:rPr>
          <w:b w:val="1"/>
        </w:rPr>
      </w:pPr>
      <w:r w:rsidDel="00000000" w:rsidR="00000000" w:rsidRPr="00000000">
        <w:rPr>
          <w:rtl w:val="0"/>
        </w:rPr>
      </w:r>
    </w:p>
    <w:p w:rsidR="00000000" w:rsidDel="00000000" w:rsidP="00000000" w:rsidRDefault="00000000" w:rsidRPr="00000000" w14:paraId="0000008C">
      <w:pPr>
        <w:jc w:val="left"/>
        <w:rPr>
          <w:b w:val="1"/>
        </w:rPr>
      </w:pPr>
      <w:r w:rsidDel="00000000" w:rsidR="00000000" w:rsidRPr="00000000">
        <w:rPr>
          <w:rtl w:val="0"/>
        </w:rPr>
      </w:r>
    </w:p>
    <w:p w:rsidR="00000000" w:rsidDel="00000000" w:rsidP="00000000" w:rsidRDefault="00000000" w:rsidRPr="00000000" w14:paraId="0000008D">
      <w:pPr>
        <w:jc w:val="left"/>
        <w:rPr>
          <w:b w:val="1"/>
        </w:rPr>
      </w:pPr>
      <w:r w:rsidDel="00000000" w:rsidR="00000000" w:rsidRPr="00000000">
        <w:rPr>
          <w:rtl w:val="0"/>
        </w:rPr>
      </w:r>
    </w:p>
    <w:p w:rsidR="00000000" w:rsidDel="00000000" w:rsidP="00000000" w:rsidRDefault="00000000" w:rsidRPr="00000000" w14:paraId="0000008E">
      <w:pPr>
        <w:jc w:val="left"/>
        <w:rPr>
          <w:b w:val="1"/>
        </w:rPr>
      </w:pPr>
      <w:r w:rsidDel="00000000" w:rsidR="00000000" w:rsidRPr="00000000">
        <w:rPr>
          <w:rtl w:val="0"/>
        </w:rPr>
      </w:r>
    </w:p>
    <w:p w:rsidR="00000000" w:rsidDel="00000000" w:rsidP="00000000" w:rsidRDefault="00000000" w:rsidRPr="00000000" w14:paraId="0000008F">
      <w:pPr>
        <w:jc w:val="left"/>
        <w:rPr>
          <w:b w:val="1"/>
        </w:rPr>
      </w:pPr>
      <w:r w:rsidDel="00000000" w:rsidR="00000000" w:rsidRPr="00000000">
        <w:rPr>
          <w:rtl w:val="0"/>
        </w:rPr>
      </w:r>
    </w:p>
    <w:p w:rsidR="00000000" w:rsidDel="00000000" w:rsidP="00000000" w:rsidRDefault="00000000" w:rsidRPr="00000000" w14:paraId="00000090">
      <w:pPr>
        <w:jc w:val="left"/>
        <w:rPr>
          <w:b w:val="1"/>
        </w:rPr>
      </w:pPr>
      <w:r w:rsidDel="00000000" w:rsidR="00000000" w:rsidRPr="00000000">
        <w:rPr>
          <w:rtl w:val="0"/>
        </w:rPr>
      </w:r>
    </w:p>
    <w:p w:rsidR="00000000" w:rsidDel="00000000" w:rsidP="00000000" w:rsidRDefault="00000000" w:rsidRPr="00000000" w14:paraId="00000091">
      <w:pPr>
        <w:jc w:val="left"/>
        <w:rPr>
          <w:b w:val="1"/>
        </w:rPr>
      </w:pPr>
      <w:r w:rsidDel="00000000" w:rsidR="00000000" w:rsidRPr="00000000">
        <w:rPr>
          <w:rtl w:val="0"/>
        </w:rPr>
      </w:r>
    </w:p>
    <w:p w:rsidR="00000000" w:rsidDel="00000000" w:rsidP="00000000" w:rsidRDefault="00000000" w:rsidRPr="00000000" w14:paraId="00000092">
      <w:pPr>
        <w:jc w:val="left"/>
        <w:rPr>
          <w:b w:val="1"/>
        </w:rPr>
      </w:pPr>
      <w:r w:rsidDel="00000000" w:rsidR="00000000" w:rsidRPr="00000000">
        <w:rPr>
          <w:rtl w:val="0"/>
        </w:rPr>
      </w:r>
    </w:p>
    <w:p w:rsidR="00000000" w:rsidDel="00000000" w:rsidP="00000000" w:rsidRDefault="00000000" w:rsidRPr="00000000" w14:paraId="00000093">
      <w:pPr>
        <w:jc w:val="left"/>
        <w:rPr>
          <w:b w:val="1"/>
        </w:rPr>
      </w:pPr>
      <w:r w:rsidDel="00000000" w:rsidR="00000000" w:rsidRPr="00000000">
        <w:rPr>
          <w:rtl w:val="0"/>
        </w:rPr>
      </w:r>
    </w:p>
    <w:p w:rsidR="00000000" w:rsidDel="00000000" w:rsidP="00000000" w:rsidRDefault="00000000" w:rsidRPr="00000000" w14:paraId="00000094">
      <w:pPr>
        <w:jc w:val="left"/>
        <w:rPr>
          <w:b w:val="1"/>
        </w:rPr>
      </w:pPr>
      <w:r w:rsidDel="00000000" w:rsidR="00000000" w:rsidRPr="00000000">
        <w:rPr>
          <w:rtl w:val="0"/>
        </w:rPr>
      </w:r>
    </w:p>
    <w:p w:rsidR="00000000" w:rsidDel="00000000" w:rsidP="00000000" w:rsidRDefault="00000000" w:rsidRPr="00000000" w14:paraId="00000095">
      <w:pPr>
        <w:jc w:val="left"/>
        <w:rPr>
          <w:b w:val="1"/>
        </w:rPr>
      </w:pPr>
      <w:r w:rsidDel="00000000" w:rsidR="00000000" w:rsidRPr="00000000">
        <w:rPr>
          <w:rtl w:val="0"/>
        </w:rPr>
      </w:r>
    </w:p>
    <w:p w:rsidR="00000000" w:rsidDel="00000000" w:rsidP="00000000" w:rsidRDefault="00000000" w:rsidRPr="00000000" w14:paraId="00000096">
      <w:pPr>
        <w:jc w:val="left"/>
        <w:rPr>
          <w:b w:val="1"/>
        </w:rPr>
      </w:pPr>
      <w:r w:rsidDel="00000000" w:rsidR="00000000" w:rsidRPr="00000000">
        <w:rPr>
          <w:rtl w:val="0"/>
        </w:rPr>
      </w:r>
    </w:p>
    <w:p w:rsidR="00000000" w:rsidDel="00000000" w:rsidP="00000000" w:rsidRDefault="00000000" w:rsidRPr="00000000" w14:paraId="00000097">
      <w:pPr>
        <w:jc w:val="left"/>
        <w:rPr>
          <w:b w:val="1"/>
        </w:rPr>
      </w:pPr>
      <w:r w:rsidDel="00000000" w:rsidR="00000000" w:rsidRPr="00000000">
        <w:rPr>
          <w:rtl w:val="0"/>
        </w:rPr>
      </w:r>
    </w:p>
    <w:p w:rsidR="00000000" w:rsidDel="00000000" w:rsidP="00000000" w:rsidRDefault="00000000" w:rsidRPr="00000000" w14:paraId="00000098">
      <w:pPr>
        <w:jc w:val="left"/>
        <w:rPr>
          <w:b w:val="1"/>
        </w:rPr>
      </w:pPr>
      <w:r w:rsidDel="00000000" w:rsidR="00000000" w:rsidRPr="00000000">
        <w:rPr>
          <w:rtl w:val="0"/>
        </w:rPr>
      </w:r>
    </w:p>
    <w:p w:rsidR="00000000" w:rsidDel="00000000" w:rsidP="00000000" w:rsidRDefault="00000000" w:rsidRPr="00000000" w14:paraId="00000099">
      <w:pPr>
        <w:jc w:val="left"/>
        <w:rPr>
          <w:b w:val="1"/>
        </w:rPr>
      </w:pPr>
      <w:r w:rsidDel="00000000" w:rsidR="00000000" w:rsidRPr="00000000">
        <w:rPr>
          <w:rtl w:val="0"/>
        </w:rPr>
      </w:r>
    </w:p>
    <w:p w:rsidR="00000000" w:rsidDel="00000000" w:rsidP="00000000" w:rsidRDefault="00000000" w:rsidRPr="00000000" w14:paraId="0000009A">
      <w:pPr>
        <w:jc w:val="left"/>
        <w:rPr>
          <w:b w:val="1"/>
        </w:rPr>
      </w:pPr>
      <w:r w:rsidDel="00000000" w:rsidR="00000000" w:rsidRPr="00000000">
        <w:rPr>
          <w:rtl w:val="0"/>
        </w:rPr>
      </w:r>
    </w:p>
    <w:p w:rsidR="00000000" w:rsidDel="00000000" w:rsidP="00000000" w:rsidRDefault="00000000" w:rsidRPr="00000000" w14:paraId="0000009B">
      <w:pPr>
        <w:jc w:val="left"/>
        <w:rPr>
          <w:b w:val="1"/>
        </w:rPr>
      </w:pPr>
      <w:r w:rsidDel="00000000" w:rsidR="00000000" w:rsidRPr="00000000">
        <w:rPr>
          <w:rtl w:val="0"/>
        </w:rPr>
      </w:r>
    </w:p>
    <w:p w:rsidR="00000000" w:rsidDel="00000000" w:rsidP="00000000" w:rsidRDefault="00000000" w:rsidRPr="00000000" w14:paraId="0000009C">
      <w:pPr>
        <w:jc w:val="left"/>
        <w:rPr>
          <w:b w:val="1"/>
        </w:rPr>
      </w:pPr>
      <w:r w:rsidDel="00000000" w:rsidR="00000000" w:rsidRPr="00000000">
        <w:rPr>
          <w:rtl w:val="0"/>
        </w:rPr>
      </w:r>
    </w:p>
    <w:p w:rsidR="00000000" w:rsidDel="00000000" w:rsidP="00000000" w:rsidRDefault="00000000" w:rsidRPr="00000000" w14:paraId="0000009D">
      <w:pPr>
        <w:jc w:val="left"/>
        <w:rPr>
          <w:b w:val="1"/>
        </w:rPr>
      </w:pPr>
      <w:r w:rsidDel="00000000" w:rsidR="00000000" w:rsidRPr="00000000">
        <w:rPr>
          <w:rtl w:val="0"/>
        </w:rPr>
      </w:r>
    </w:p>
    <w:p w:rsidR="00000000" w:rsidDel="00000000" w:rsidP="00000000" w:rsidRDefault="00000000" w:rsidRPr="00000000" w14:paraId="0000009E">
      <w:pPr>
        <w:jc w:val="left"/>
        <w:rPr>
          <w:b w:val="1"/>
        </w:rPr>
      </w:pPr>
      <w:r w:rsidDel="00000000" w:rsidR="00000000" w:rsidRPr="00000000">
        <w:rPr>
          <w:rtl w:val="0"/>
        </w:rPr>
      </w:r>
    </w:p>
    <w:p w:rsidR="00000000" w:rsidDel="00000000" w:rsidP="00000000" w:rsidRDefault="00000000" w:rsidRPr="00000000" w14:paraId="0000009F">
      <w:pPr>
        <w:jc w:val="left"/>
        <w:rPr>
          <w:b w:val="1"/>
        </w:rPr>
      </w:pPr>
      <w:r w:rsidDel="00000000" w:rsidR="00000000" w:rsidRPr="00000000">
        <w:rPr>
          <w:rtl w:val="0"/>
        </w:rPr>
      </w:r>
    </w:p>
    <w:p w:rsidR="00000000" w:rsidDel="00000000" w:rsidP="00000000" w:rsidRDefault="00000000" w:rsidRPr="00000000" w14:paraId="000000A0">
      <w:pPr>
        <w:jc w:val="left"/>
        <w:rPr>
          <w:b w:val="1"/>
        </w:rPr>
      </w:pPr>
      <w:r w:rsidDel="00000000" w:rsidR="00000000" w:rsidRPr="00000000">
        <w:rPr>
          <w:rtl w:val="0"/>
        </w:rPr>
      </w:r>
    </w:p>
    <w:p w:rsidR="00000000" w:rsidDel="00000000" w:rsidP="00000000" w:rsidRDefault="00000000" w:rsidRPr="00000000" w14:paraId="000000A1">
      <w:pPr>
        <w:jc w:val="left"/>
        <w:rPr>
          <w:b w:val="1"/>
        </w:rPr>
      </w:pPr>
      <w:r w:rsidDel="00000000" w:rsidR="00000000" w:rsidRPr="00000000">
        <w:rPr>
          <w:rtl w:val="0"/>
        </w:rPr>
      </w:r>
    </w:p>
    <w:p w:rsidR="00000000" w:rsidDel="00000000" w:rsidP="00000000" w:rsidRDefault="00000000" w:rsidRPr="00000000" w14:paraId="000000A2">
      <w:pPr>
        <w:jc w:val="left"/>
        <w:rPr>
          <w:b w:val="1"/>
        </w:rPr>
      </w:pPr>
      <w:r w:rsidDel="00000000" w:rsidR="00000000" w:rsidRPr="00000000">
        <w:rPr>
          <w:rtl w:val="0"/>
        </w:rPr>
      </w:r>
    </w:p>
    <w:p w:rsidR="00000000" w:rsidDel="00000000" w:rsidP="00000000" w:rsidRDefault="00000000" w:rsidRPr="00000000" w14:paraId="000000A3">
      <w:pPr>
        <w:jc w:val="left"/>
        <w:rPr>
          <w:b w:val="1"/>
        </w:rPr>
      </w:pPr>
      <w:r w:rsidDel="00000000" w:rsidR="00000000" w:rsidRPr="00000000">
        <w:rPr>
          <w:rtl w:val="0"/>
        </w:rPr>
      </w:r>
    </w:p>
    <w:p w:rsidR="00000000" w:rsidDel="00000000" w:rsidP="00000000" w:rsidRDefault="00000000" w:rsidRPr="00000000" w14:paraId="000000A4">
      <w:pPr>
        <w:jc w:val="left"/>
        <w:rPr>
          <w:b w:val="1"/>
        </w:rPr>
      </w:pPr>
      <w:r w:rsidDel="00000000" w:rsidR="00000000" w:rsidRPr="00000000">
        <w:rPr>
          <w:rtl w:val="0"/>
        </w:rPr>
      </w:r>
    </w:p>
    <w:p w:rsidR="00000000" w:rsidDel="00000000" w:rsidP="00000000" w:rsidRDefault="00000000" w:rsidRPr="00000000" w14:paraId="000000A5">
      <w:pPr>
        <w:jc w:val="left"/>
        <w:rPr>
          <w:b w:val="1"/>
        </w:rPr>
      </w:pPr>
      <w:r w:rsidDel="00000000" w:rsidR="00000000" w:rsidRPr="00000000">
        <w:rPr>
          <w:rtl w:val="0"/>
        </w:rPr>
      </w:r>
    </w:p>
    <w:p w:rsidR="00000000" w:rsidDel="00000000" w:rsidP="00000000" w:rsidRDefault="00000000" w:rsidRPr="00000000" w14:paraId="000000A6">
      <w:pPr>
        <w:jc w:val="left"/>
        <w:rPr>
          <w:b w:val="1"/>
        </w:rPr>
      </w:pPr>
      <w:r w:rsidDel="00000000" w:rsidR="00000000" w:rsidRPr="00000000">
        <w:rPr>
          <w:rtl w:val="0"/>
        </w:rPr>
      </w:r>
    </w:p>
    <w:p w:rsidR="00000000" w:rsidDel="00000000" w:rsidP="00000000" w:rsidRDefault="00000000" w:rsidRPr="00000000" w14:paraId="000000A7">
      <w:pPr>
        <w:jc w:val="left"/>
        <w:rPr>
          <w:b w:val="1"/>
        </w:rPr>
      </w:pPr>
      <w:r w:rsidDel="00000000" w:rsidR="00000000" w:rsidRPr="00000000">
        <w:rPr>
          <w:rtl w:val="0"/>
        </w:rPr>
      </w:r>
    </w:p>
    <w:p w:rsidR="00000000" w:rsidDel="00000000" w:rsidP="00000000" w:rsidRDefault="00000000" w:rsidRPr="00000000" w14:paraId="000000A8">
      <w:pPr>
        <w:jc w:val="left"/>
        <w:rPr>
          <w:b w:val="1"/>
        </w:rPr>
      </w:pPr>
      <w:r w:rsidDel="00000000" w:rsidR="00000000" w:rsidRPr="00000000">
        <w:rPr>
          <w:rtl w:val="0"/>
        </w:rPr>
      </w:r>
    </w:p>
    <w:p w:rsidR="00000000" w:rsidDel="00000000" w:rsidP="00000000" w:rsidRDefault="00000000" w:rsidRPr="00000000" w14:paraId="000000A9">
      <w:pPr>
        <w:jc w:val="left"/>
        <w:rPr/>
      </w:pPr>
      <w:r w:rsidDel="00000000" w:rsidR="00000000" w:rsidRPr="00000000">
        <w:rPr>
          <w:b w:val="1"/>
          <w:color w:val="000000"/>
          <w:rtl w:val="0"/>
        </w:rPr>
        <w:t xml:space="preserve">ANEXO </w:t>
      </w:r>
      <w:r w:rsidDel="00000000" w:rsidR="00000000" w:rsidRPr="00000000">
        <w:rPr>
          <w:b w:val="1"/>
          <w:rtl w:val="0"/>
        </w:rPr>
        <w:t xml:space="preserve">I</w:t>
      </w:r>
      <w:r w:rsidDel="00000000" w:rsidR="00000000" w:rsidRPr="00000000">
        <w:rPr>
          <w:b w:val="1"/>
          <w:color w:val="000000"/>
          <w:rtl w:val="0"/>
        </w:rPr>
        <w:t xml:space="preserve"> – PLANO DE TRABALHO</w:t>
      </w:r>
      <w:r w:rsidDel="00000000" w:rsidR="00000000" w:rsidRPr="00000000">
        <w:rPr>
          <w:rtl w:val="0"/>
        </w:rPr>
      </w:r>
    </w:p>
    <w:p w:rsidR="00000000" w:rsidDel="00000000" w:rsidP="00000000" w:rsidRDefault="00000000" w:rsidRPr="00000000" w14:paraId="000000AA">
      <w:pPr>
        <w:jc w:val="cente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b w:val="1"/>
          <w:color w:val="000000"/>
          <w:rtl w:val="0"/>
        </w:rPr>
        <w:t xml:space="preserve">1. DADOS DOS PARTÍCIPES</w:t>
      </w:r>
      <w:r w:rsidDel="00000000" w:rsidR="00000000" w:rsidRPr="00000000">
        <w:rPr>
          <w:rtl w:val="0"/>
        </w:rPr>
      </w:r>
    </w:p>
    <w:p w:rsidR="00000000" w:rsidDel="00000000" w:rsidP="00000000" w:rsidRDefault="00000000" w:rsidRPr="00000000" w14:paraId="000000AD">
      <w:pPr>
        <w:rPr>
          <w:b w:val="1"/>
          <w:color w:val="000000"/>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b w:val="1"/>
          <w:color w:val="000000"/>
          <w:rtl w:val="0"/>
        </w:rPr>
        <w:t xml:space="preserve">Partícipe I – </w:t>
      </w:r>
      <w:r w:rsidDel="00000000" w:rsidR="00000000" w:rsidRPr="00000000">
        <w:rPr>
          <w:color w:val="000000"/>
          <w:rtl w:val="0"/>
        </w:rPr>
        <w:t xml:space="preserve">Universidade Federal da Integração Latino-Americana –</w:t>
      </w:r>
      <w:r w:rsidDel="00000000" w:rsidR="00000000" w:rsidRPr="00000000">
        <w:rPr>
          <w:b w:val="1"/>
          <w:color w:val="000000"/>
          <w:rtl w:val="0"/>
        </w:rPr>
        <w:t xml:space="preserve"> UNILA</w:t>
      </w:r>
      <w:r w:rsidDel="00000000" w:rsidR="00000000" w:rsidRPr="00000000">
        <w:rPr>
          <w:color w:val="000000"/>
          <w:rtl w:val="0"/>
        </w:rPr>
        <w:t xml:space="preserve">,  doravante denominada simplesmente UNILA, neste ato representada pelo seu Reitor Pro tempore, o Sr. Josué Modesto dos Passos Subrinho, devidamente qualificado no Acordo de Cooperação Técnica pactuado entre a UNILA e </w:t>
      </w:r>
      <w:r w:rsidDel="00000000" w:rsidR="00000000" w:rsidRPr="00000000">
        <w:rPr>
          <w:color w:val="ff0000"/>
          <w:rtl w:val="0"/>
        </w:rPr>
        <w:t xml:space="preserve">o/a PARCEIRO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AF">
      <w:pPr>
        <w:jc w:val="both"/>
        <w:rPr>
          <w:b w:val="1"/>
          <w:color w:val="000000"/>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b w:val="1"/>
          <w:color w:val="000000"/>
          <w:rtl w:val="0"/>
        </w:rPr>
        <w:t xml:space="preserve">Partícipe II – </w:t>
      </w:r>
      <w:r w:rsidDel="00000000" w:rsidR="00000000" w:rsidRPr="00000000">
        <w:rPr>
          <w:color w:val="ff0000"/>
          <w:rtl w:val="0"/>
        </w:rPr>
        <w:t xml:space="preserve">_________________________________________________</w:t>
      </w:r>
      <w:r w:rsidDel="00000000" w:rsidR="00000000" w:rsidRPr="00000000">
        <w:rPr>
          <w:color w:val="000000"/>
          <w:highlight w:val="white"/>
          <w:rtl w:val="0"/>
        </w:rPr>
        <w:t xml:space="preserve">, </w:t>
      </w:r>
      <w:r w:rsidDel="00000000" w:rsidR="00000000" w:rsidRPr="00000000">
        <w:rPr>
          <w:color w:val="000000"/>
          <w:rtl w:val="0"/>
        </w:rPr>
        <w:t xml:space="preserve">doravante denominada simplesmente </w:t>
      </w:r>
      <w:r w:rsidDel="00000000" w:rsidR="00000000" w:rsidRPr="00000000">
        <w:rPr>
          <w:color w:val="ff3333"/>
          <w:rtl w:val="0"/>
        </w:rPr>
        <w:t xml:space="preserve">________________</w:t>
      </w:r>
      <w:r w:rsidDel="00000000" w:rsidR="00000000" w:rsidRPr="00000000">
        <w:rPr>
          <w:color w:val="000000"/>
          <w:rtl w:val="0"/>
        </w:rPr>
        <w:t xml:space="preserve">, neste ato representada pelo seu XXXXX o Sr.(Srª) </w:t>
      </w:r>
      <w:r w:rsidDel="00000000" w:rsidR="00000000" w:rsidRPr="00000000">
        <w:rPr>
          <w:color w:val="ff0000"/>
          <w:rtl w:val="0"/>
        </w:rPr>
        <w:t xml:space="preserve">____________________________</w:t>
      </w:r>
      <w:r w:rsidDel="00000000" w:rsidR="00000000" w:rsidRPr="00000000">
        <w:rPr>
          <w:color w:val="000000"/>
          <w:rtl w:val="0"/>
        </w:rPr>
        <w:t xml:space="preserve">, já devidamente qualificado no Acordo de Cooperação Técnica  pactuado entre a UNILA e </w:t>
      </w:r>
      <w:r w:rsidDel="00000000" w:rsidR="00000000" w:rsidRPr="00000000">
        <w:rPr>
          <w:color w:val="ff0000"/>
          <w:rtl w:val="0"/>
        </w:rPr>
        <w:t xml:space="preserve">o/a PARCEIRO</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B1">
      <w:pPr>
        <w:jc w:val="both"/>
        <w:rPr>
          <w:color w:val="000000"/>
        </w:rPr>
      </w:pPr>
      <w:r w:rsidDel="00000000" w:rsidR="00000000" w:rsidRPr="00000000">
        <w:rPr>
          <w:rtl w:val="0"/>
        </w:rPr>
      </w:r>
    </w:p>
    <w:p w:rsidR="00000000" w:rsidDel="00000000" w:rsidP="00000000" w:rsidRDefault="00000000" w:rsidRPr="00000000" w14:paraId="000000B2">
      <w:pPr>
        <w:rPr>
          <w:b w:val="1"/>
          <w:color w:val="000000"/>
        </w:rPr>
      </w:pPr>
      <w:r w:rsidDel="00000000" w:rsidR="00000000" w:rsidRPr="00000000">
        <w:rPr>
          <w:rtl w:val="0"/>
        </w:rPr>
      </w:r>
    </w:p>
    <w:p w:rsidR="00000000" w:rsidDel="00000000" w:rsidP="00000000" w:rsidRDefault="00000000" w:rsidRPr="00000000" w14:paraId="000000B3">
      <w:pPr>
        <w:rPr>
          <w:b w:val="1"/>
          <w:color w:val="000000"/>
        </w:rPr>
      </w:pPr>
      <w:r w:rsidDel="00000000" w:rsidR="00000000" w:rsidRPr="00000000">
        <w:rPr>
          <w:b w:val="1"/>
          <w:color w:val="000000"/>
          <w:rtl w:val="0"/>
        </w:rPr>
        <w:t xml:space="preserve">2. DISCRIMINAÇÃO DO OBJETO</w:t>
      </w:r>
    </w:p>
    <w:p w:rsidR="00000000" w:rsidDel="00000000" w:rsidP="00000000" w:rsidRDefault="00000000" w:rsidRPr="00000000" w14:paraId="000000B4">
      <w:pPr>
        <w:rPr/>
      </w:pPr>
      <w:r w:rsidDel="00000000" w:rsidR="00000000" w:rsidRPr="00000000">
        <w:rPr>
          <w:rtl w:val="0"/>
        </w:rPr>
      </w:r>
    </w:p>
    <w:tbl>
      <w:tblPr>
        <w:tblStyle w:val="Table4"/>
        <w:tblW w:w="9525.0" w:type="dxa"/>
        <w:jc w:val="left"/>
        <w:tblInd w:w="-7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525"/>
        <w:tblGridChange w:id="0">
          <w:tblGrid>
            <w:gridCol w:w="95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5">
            <w:pPr>
              <w:spacing w:line="240" w:lineRule="auto"/>
              <w:rPr/>
            </w:pPr>
            <w:r w:rsidDel="00000000" w:rsidR="00000000" w:rsidRPr="00000000">
              <w:rPr>
                <w:b w:val="1"/>
                <w:rtl w:val="0"/>
              </w:rPr>
              <w:t xml:space="preserve">a) Identificação do objeto (</w:t>
            </w:r>
            <w:r w:rsidDel="00000000" w:rsidR="00000000" w:rsidRPr="00000000">
              <w:rPr>
                <w:b w:val="1"/>
                <w:color w:val="ff3333"/>
                <w:rtl w:val="0"/>
              </w:rPr>
              <w:t xml:space="preserve">nome do Projeto</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B6">
            <w:pPr>
              <w:spacing w:line="240" w:lineRule="auto"/>
              <w:rPr>
                <w:b w:val="1"/>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7">
            <w:pPr>
              <w:spacing w:line="240" w:lineRule="auto"/>
              <w:rPr/>
            </w:pPr>
            <w:r w:rsidDel="00000000" w:rsidR="00000000" w:rsidRPr="00000000">
              <w:rPr>
                <w:b w:val="1"/>
                <w:rtl w:val="0"/>
              </w:rPr>
              <w:t xml:space="preserve">b) Justificativa da proposição:</w:t>
            </w:r>
            <w:r w:rsidDel="00000000" w:rsidR="00000000" w:rsidRPr="00000000">
              <w:rPr>
                <w:rtl w:val="0"/>
              </w:rPr>
            </w:r>
          </w:p>
          <w:p w:rsidR="00000000" w:rsidDel="00000000" w:rsidP="00000000" w:rsidRDefault="00000000" w:rsidRPr="00000000" w14:paraId="000000B8">
            <w:pPr>
              <w:spacing w:line="240" w:lineRule="auto"/>
              <w:rPr>
                <w:b w:val="1"/>
              </w:rPr>
            </w:pP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9">
            <w:pPr>
              <w:spacing w:line="240" w:lineRule="auto"/>
              <w:rPr>
                <w:b w:val="1"/>
              </w:rPr>
            </w:pPr>
            <w:r w:rsidDel="00000000" w:rsidR="00000000" w:rsidRPr="00000000">
              <w:rPr>
                <w:b w:val="1"/>
                <w:rtl w:val="0"/>
              </w:rPr>
              <w:t xml:space="preserve">c) Objetivos:</w:t>
            </w:r>
          </w:p>
          <w:p w:rsidR="00000000" w:rsidDel="00000000" w:rsidP="00000000" w:rsidRDefault="00000000" w:rsidRPr="00000000" w14:paraId="000000BA">
            <w:pPr>
              <w:spacing w:line="240" w:lineRule="auto"/>
              <w:rPr>
                <w:b w:val="1"/>
              </w:rPr>
            </w:pP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B">
            <w:pPr>
              <w:spacing w:line="240" w:lineRule="auto"/>
              <w:rPr/>
            </w:pPr>
            <w:r w:rsidDel="00000000" w:rsidR="00000000" w:rsidRPr="00000000">
              <w:rPr>
                <w:b w:val="1"/>
                <w:rtl w:val="0"/>
              </w:rPr>
              <w:t xml:space="preserve">d) Responsabilidades ou Contrapartidas: </w:t>
            </w:r>
            <w:r w:rsidDel="00000000" w:rsidR="00000000" w:rsidRPr="00000000">
              <w:rPr>
                <w:b w:val="1"/>
                <w:color w:val="ff3333"/>
                <w:rtl w:val="0"/>
              </w:rPr>
              <w:t xml:space="preserve">(Recursos envolvidos, como: servidores, equipamentos, infraestrutura, etc.)</w:t>
            </w:r>
            <w:r w:rsidDel="00000000" w:rsidR="00000000" w:rsidRPr="00000000">
              <w:rPr>
                <w:rtl w:val="0"/>
              </w:rPr>
            </w:r>
          </w:p>
          <w:p w:rsidR="00000000" w:rsidDel="00000000" w:rsidP="00000000" w:rsidRDefault="00000000" w:rsidRPr="00000000" w14:paraId="000000BC">
            <w:pPr>
              <w:spacing w:line="240" w:lineRule="auto"/>
              <w:rPr>
                <w:b w:val="1"/>
              </w:rPr>
            </w:pPr>
            <w:r w:rsidDel="00000000" w:rsidR="00000000" w:rsidRPr="00000000">
              <w:rPr>
                <w:b w:val="1"/>
                <w:rtl w:val="0"/>
              </w:rPr>
              <w:t xml:space="preserve">I – UNILA:</w:t>
            </w:r>
          </w:p>
          <w:p w:rsidR="00000000" w:rsidDel="00000000" w:rsidP="00000000" w:rsidRDefault="00000000" w:rsidRPr="00000000" w14:paraId="000000BD">
            <w:pPr>
              <w:spacing w:line="240" w:lineRule="auto"/>
              <w:rPr>
                <w:b w:val="1"/>
                <w:color w:val="000000"/>
              </w:rPr>
            </w:pPr>
            <w:r w:rsidDel="00000000" w:rsidR="00000000" w:rsidRPr="00000000">
              <w:rPr>
                <w:rtl w:val="0"/>
              </w:rPr>
            </w:r>
          </w:p>
          <w:p w:rsidR="00000000" w:rsidDel="00000000" w:rsidP="00000000" w:rsidRDefault="00000000" w:rsidRPr="00000000" w14:paraId="000000BE">
            <w:pPr>
              <w:spacing w:line="240" w:lineRule="auto"/>
              <w:rPr>
                <w:b w:val="1"/>
                <w:color w:val="000000"/>
              </w:rPr>
            </w:pPr>
            <w:r w:rsidDel="00000000" w:rsidR="00000000" w:rsidRPr="00000000">
              <w:rPr>
                <w:b w:val="1"/>
                <w:color w:val="000000"/>
                <w:rtl w:val="0"/>
              </w:rPr>
              <w:t xml:space="preserve">II – PARCEIRO:</w:t>
            </w:r>
          </w:p>
          <w:p w:rsidR="00000000" w:rsidDel="00000000" w:rsidP="00000000" w:rsidRDefault="00000000" w:rsidRPr="00000000" w14:paraId="000000BF">
            <w:pPr>
              <w:spacing w:line="240" w:lineRule="auto"/>
              <w:rPr>
                <w:b w:val="1"/>
              </w:rPr>
            </w:pPr>
            <w:r w:rsidDel="00000000" w:rsidR="00000000" w:rsidRPr="00000000">
              <w:rPr>
                <w:rtl w:val="0"/>
              </w:rPr>
            </w:r>
          </w:p>
          <w:p w:rsidR="00000000" w:rsidDel="00000000" w:rsidP="00000000" w:rsidRDefault="00000000" w:rsidRPr="00000000" w14:paraId="000000C0">
            <w:pPr>
              <w:spacing w:line="240" w:lineRule="auto"/>
              <w:rPr>
                <w:b w:val="1"/>
              </w:rPr>
            </w:pP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1">
            <w:pPr>
              <w:spacing w:line="240" w:lineRule="auto"/>
              <w:rPr>
                <w:b w:val="1"/>
              </w:rPr>
            </w:pPr>
            <w:r w:rsidDel="00000000" w:rsidR="00000000" w:rsidRPr="00000000">
              <w:rPr>
                <w:b w:val="1"/>
                <w:rtl w:val="0"/>
              </w:rPr>
              <w:t xml:space="preserve">e) Resultados esperados:</w:t>
            </w:r>
          </w:p>
          <w:p w:rsidR="00000000" w:rsidDel="00000000" w:rsidP="00000000" w:rsidRDefault="00000000" w:rsidRPr="00000000" w14:paraId="000000C2">
            <w:pPr>
              <w:spacing w:line="240" w:lineRule="auto"/>
              <w:rPr>
                <w:b w:val="1"/>
              </w:rPr>
            </w:pP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3">
            <w:pPr>
              <w:spacing w:line="240" w:lineRule="auto"/>
              <w:rPr>
                <w:b w:val="1"/>
              </w:rPr>
            </w:pPr>
            <w:r w:rsidDel="00000000" w:rsidR="00000000" w:rsidRPr="00000000">
              <w:rPr>
                <w:b w:val="1"/>
                <w:rtl w:val="0"/>
              </w:rPr>
              <w:t xml:space="preserve">f) Coordenadores pela UNILA:</w:t>
            </w:r>
          </w:p>
          <w:p w:rsidR="00000000" w:rsidDel="00000000" w:rsidP="00000000" w:rsidRDefault="00000000" w:rsidRPr="00000000" w14:paraId="000000C4">
            <w:pPr>
              <w:spacing w:line="240" w:lineRule="auto"/>
              <w:rPr>
                <w:b w:val="1"/>
              </w:rPr>
            </w:pPr>
            <w:r w:rsidDel="00000000" w:rsidR="00000000" w:rsidRPr="00000000">
              <w:rPr>
                <w:rtl w:val="0"/>
              </w:rPr>
            </w:r>
          </w:p>
        </w:tc>
      </w:tr>
      <w:tr>
        <w:trPr>
          <w:cantSplit w:val="0"/>
          <w:tblHeader w:val="0"/>
        </w:trPr>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5">
            <w:pPr>
              <w:spacing w:line="240" w:lineRule="auto"/>
              <w:rPr/>
            </w:pPr>
            <w:r w:rsidDel="00000000" w:rsidR="00000000" w:rsidRPr="00000000">
              <w:rPr>
                <w:b w:val="1"/>
                <w:rtl w:val="0"/>
              </w:rPr>
              <w:t xml:space="preserve">g) Coordenadores pelo(a) </w:t>
            </w:r>
            <w:r w:rsidDel="00000000" w:rsidR="00000000" w:rsidRPr="00000000">
              <w:rPr>
                <w:b w:val="1"/>
                <w:color w:val="ff0000"/>
                <w:rtl w:val="0"/>
              </w:rPr>
              <w:t xml:space="preserve">XXXXXXX</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C6">
            <w:pPr>
              <w:spacing w:line="240" w:lineRule="auto"/>
              <w:rPr>
                <w:b w:val="1"/>
              </w:rPr>
            </w:pPr>
            <w:r w:rsidDel="00000000" w:rsidR="00000000" w:rsidRPr="00000000">
              <w:rPr>
                <w:rtl w:val="0"/>
              </w:rPr>
            </w:r>
          </w:p>
        </w:tc>
      </w:tr>
    </w:tbl>
    <w:p w:rsidR="00000000" w:rsidDel="00000000" w:rsidP="00000000" w:rsidRDefault="00000000" w:rsidRPr="00000000" w14:paraId="000000C7">
      <w:pPr>
        <w:jc w:val="center"/>
        <w:rPr/>
      </w:pPr>
      <w:r w:rsidDel="00000000" w:rsidR="00000000" w:rsidRPr="00000000">
        <w:rPr>
          <w:rtl w:val="0"/>
        </w:rPr>
      </w:r>
    </w:p>
    <w:p w:rsidR="00000000" w:rsidDel="00000000" w:rsidP="00000000" w:rsidRDefault="00000000" w:rsidRPr="00000000" w14:paraId="000000C8">
      <w:pPr>
        <w:jc w:val="center"/>
        <w:rPr/>
      </w:pPr>
      <w:r w:rsidDel="00000000" w:rsidR="00000000" w:rsidRPr="00000000">
        <w:rPr>
          <w:rtl w:val="0"/>
        </w:rPr>
      </w:r>
    </w:p>
    <w:p w:rsidR="00000000" w:rsidDel="00000000" w:rsidP="00000000" w:rsidRDefault="00000000" w:rsidRPr="00000000" w14:paraId="000000C9">
      <w:pPr>
        <w:rPr>
          <w:b w:val="1"/>
          <w:color w:val="000000"/>
        </w:rPr>
      </w:pPr>
      <w:r w:rsidDel="00000000" w:rsidR="00000000" w:rsidRPr="00000000">
        <w:rPr>
          <w:b w:val="1"/>
          <w:color w:val="000000"/>
          <w:rtl w:val="0"/>
        </w:rPr>
        <w:t xml:space="preserve">3. CRONOGRAMA DE EXECUÇÃO</w:t>
      </w:r>
    </w:p>
    <w:tbl>
      <w:tblPr>
        <w:tblStyle w:val="Table5"/>
        <w:tblW w:w="9535.0" w:type="dxa"/>
        <w:jc w:val="left"/>
        <w:tblInd w:w="-17.0" w:type="dxa"/>
        <w:tblBorders>
          <w:top w:color="000000" w:space="0" w:sz="6" w:val="single"/>
          <w:left w:color="000000" w:space="0" w:sz="6" w:val="single"/>
          <w:bottom w:color="000000" w:space="0" w:sz="6" w:val="single"/>
          <w:insideH w:color="000000" w:space="0" w:sz="6" w:val="single"/>
        </w:tblBorders>
        <w:tblLayout w:type="fixed"/>
        <w:tblLook w:val="0000"/>
      </w:tblPr>
      <w:tblGrid>
        <w:gridCol w:w="1468"/>
        <w:gridCol w:w="3353"/>
        <w:gridCol w:w="1704"/>
        <w:gridCol w:w="1505"/>
        <w:gridCol w:w="1505"/>
        <w:tblGridChange w:id="0">
          <w:tblGrid>
            <w:gridCol w:w="1468"/>
            <w:gridCol w:w="3353"/>
            <w:gridCol w:w="1704"/>
            <w:gridCol w:w="1505"/>
            <w:gridCol w:w="1505"/>
          </w:tblGrid>
        </w:tblGridChange>
      </w:tblGrid>
      <w:tr>
        <w:trPr>
          <w:cantSplit w:val="1"/>
          <w:trHeight w:val="268" w:hRule="atLeast"/>
          <w:tblHeader w:val="0"/>
        </w:trPr>
        <w:tc>
          <w:tcPr>
            <w:vMerge w:val="restart"/>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CA">
            <w:pPr>
              <w:jc w:val="center"/>
              <w:rPr>
                <w:b w:val="1"/>
              </w:rPr>
            </w:pPr>
            <w:r w:rsidDel="00000000" w:rsidR="00000000" w:rsidRPr="00000000">
              <w:rPr>
                <w:b w:val="1"/>
                <w:rtl w:val="0"/>
              </w:rPr>
              <w:t xml:space="preserve">Etapa</w:t>
            </w:r>
          </w:p>
        </w:tc>
        <w:tc>
          <w:tcPr>
            <w:vMerge w:val="restart"/>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CB">
            <w:pPr>
              <w:jc w:val="center"/>
              <w:rPr>
                <w:b w:val="1"/>
              </w:rPr>
            </w:pPr>
            <w:r w:rsidDel="00000000" w:rsidR="00000000" w:rsidRPr="00000000">
              <w:rPr>
                <w:b w:val="1"/>
                <w:rtl w:val="0"/>
              </w:rPr>
              <w:t xml:space="preserve">Atividade</w:t>
            </w:r>
          </w:p>
        </w:tc>
        <w:tc>
          <w:tcPr>
            <w:vMerge w:val="restart"/>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CC">
            <w:pPr>
              <w:jc w:val="center"/>
              <w:rPr>
                <w:b w:val="1"/>
              </w:rPr>
            </w:pPr>
            <w:r w:rsidDel="00000000" w:rsidR="00000000" w:rsidRPr="00000000">
              <w:rPr>
                <w:b w:val="1"/>
                <w:rtl w:val="0"/>
              </w:rPr>
              <w:t xml:space="preserve">Meta</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D">
            <w:pPr>
              <w:jc w:val="center"/>
              <w:rPr>
                <w:b w:val="1"/>
              </w:rPr>
            </w:pPr>
            <w:r w:rsidDel="00000000" w:rsidR="00000000" w:rsidRPr="00000000">
              <w:rPr>
                <w:b w:val="1"/>
                <w:rtl w:val="0"/>
              </w:rPr>
              <w:t xml:space="preserve">Período de Execução</w:t>
            </w:r>
          </w:p>
        </w:tc>
      </w:tr>
      <w:tr>
        <w:trPr>
          <w:cantSplit w:val="1"/>
          <w:trHeight w:val="268" w:hRule="atLeast"/>
          <w:tblHeader w:val="0"/>
        </w:trPr>
        <w:tc>
          <w:tcPr>
            <w:vMerge w:val="continue"/>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6" w:val="single"/>
              <w:left w:color="000000" w:space="0" w:sz="6" w:val="single"/>
              <w:bottom w:color="000000" w:space="0" w:sz="6" w:val="single"/>
            </w:tcBorders>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left w:color="000000" w:space="0" w:sz="6" w:val="single"/>
              <w:bottom w:color="000000" w:space="0" w:sz="6" w:val="single"/>
            </w:tcBorders>
            <w:shd w:fill="auto" w:val="clear"/>
          </w:tcPr>
          <w:p w:rsidR="00000000" w:rsidDel="00000000" w:rsidP="00000000" w:rsidRDefault="00000000" w:rsidRPr="00000000" w14:paraId="000000D2">
            <w:pPr>
              <w:jc w:val="center"/>
              <w:rPr>
                <w:b w:val="1"/>
              </w:rPr>
            </w:pPr>
            <w:r w:rsidDel="00000000" w:rsidR="00000000" w:rsidRPr="00000000">
              <w:rPr>
                <w:b w:val="1"/>
                <w:rtl w:val="0"/>
              </w:rPr>
              <w:t xml:space="preserve">Início</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3">
            <w:pPr>
              <w:jc w:val="center"/>
              <w:rPr>
                <w:b w:val="1"/>
              </w:rPr>
            </w:pPr>
            <w:r w:rsidDel="00000000" w:rsidR="00000000" w:rsidRPr="00000000">
              <w:rPr>
                <w:b w:val="1"/>
                <w:rtl w:val="0"/>
              </w:rPr>
              <w:t xml:space="preserve">Término</w:t>
            </w:r>
          </w:p>
        </w:tc>
      </w:tr>
      <w:tr>
        <w:trPr>
          <w:cantSplit w:val="1"/>
          <w:trHeight w:val="813" w:hRule="atLeast"/>
          <w:tblHeader w:val="0"/>
        </w:trPr>
        <w:tc>
          <w:tcPr>
            <w:tcBorders>
              <w:left w:color="000000" w:space="0" w:sz="6" w:val="single"/>
              <w:bottom w:color="000000" w:space="0" w:sz="6" w:val="single"/>
            </w:tcBorders>
            <w:shd w:fill="auto" w:val="clear"/>
            <w:vAlign w:val="center"/>
          </w:tcPr>
          <w:p w:rsidR="00000000" w:rsidDel="00000000" w:rsidP="00000000" w:rsidRDefault="00000000" w:rsidRPr="00000000" w14:paraId="000000D4">
            <w:pPr>
              <w:jc w:val="both"/>
              <w:rPr>
                <w:color w:val="000000"/>
              </w:rPr>
            </w:pPr>
            <w:r w:rsidDel="00000000" w:rsidR="00000000" w:rsidRPr="00000000">
              <w:rPr>
                <w:rtl w:val="0"/>
              </w:rPr>
            </w:r>
          </w:p>
        </w:tc>
        <w:tc>
          <w:tcPr>
            <w:tcBorders>
              <w:left w:color="000000" w:space="0" w:sz="6" w:val="single"/>
              <w:bottom w:color="000000" w:space="0" w:sz="6" w:val="single"/>
            </w:tcBorders>
            <w:shd w:fill="auto" w:val="clear"/>
          </w:tcPr>
          <w:p w:rsidR="00000000" w:rsidDel="00000000" w:rsidP="00000000" w:rsidRDefault="00000000" w:rsidRPr="00000000" w14:paraId="000000D5">
            <w:pPr>
              <w:jc w:val="both"/>
              <w:rPr>
                <w:color w:val="000000"/>
              </w:rPr>
            </w:pPr>
            <w:r w:rsidDel="00000000" w:rsidR="00000000" w:rsidRPr="00000000">
              <w:rPr>
                <w:rtl w:val="0"/>
              </w:rPr>
            </w:r>
          </w:p>
        </w:tc>
        <w:tc>
          <w:tcPr>
            <w:tcBorders>
              <w:left w:color="000000" w:space="0" w:sz="6" w:val="single"/>
              <w:bottom w:color="000000" w:space="0" w:sz="6" w:val="single"/>
            </w:tcBorders>
            <w:shd w:fill="auto" w:val="clear"/>
            <w:vAlign w:val="center"/>
          </w:tcPr>
          <w:p w:rsidR="00000000" w:rsidDel="00000000" w:rsidP="00000000" w:rsidRDefault="00000000" w:rsidRPr="00000000" w14:paraId="000000D6">
            <w:pPr>
              <w:spacing w:line="240" w:lineRule="auto"/>
              <w:jc w:val="center"/>
              <w:rPr>
                <w:color w:val="000000"/>
              </w:rPr>
            </w:pPr>
            <w:r w:rsidDel="00000000" w:rsidR="00000000" w:rsidRPr="00000000">
              <w:rPr>
                <w:rtl w:val="0"/>
              </w:rPr>
            </w:r>
          </w:p>
        </w:tc>
        <w:tc>
          <w:tcPr>
            <w:tcBorders>
              <w:top w:color="000000" w:space="0" w:sz="6" w:val="single"/>
              <w:left w:color="000000" w:space="0" w:sz="6" w:val="single"/>
              <w:bottom w:color="000000" w:space="0" w:sz="6" w:val="single"/>
            </w:tcBorders>
            <w:shd w:fill="auto" w:val="clear"/>
            <w:vAlign w:val="center"/>
          </w:tcPr>
          <w:p w:rsidR="00000000" w:rsidDel="00000000" w:rsidP="00000000" w:rsidRDefault="00000000" w:rsidRPr="00000000" w14:paraId="000000D7">
            <w:pPr>
              <w:spacing w:line="240" w:lineRule="auto"/>
              <w:jc w:val="center"/>
              <w:rPr>
                <w:color w:val="000000"/>
              </w:rPr>
            </w:pPr>
            <w:r w:rsidDel="00000000" w:rsidR="00000000" w:rsidRPr="00000000">
              <w:rPr>
                <w:color w:val="000000"/>
                <w:rtl w:val="0"/>
              </w:rPr>
              <w:t xml:space="preserve">A partir da data da assinatura do Acordo de Cooperação</w:t>
            </w:r>
          </w:p>
        </w:tc>
        <w:tc>
          <w:tcPr>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8">
            <w:pPr>
              <w:jc w:val="center"/>
              <w:rPr>
                <w:color w:val="000000"/>
              </w:rPr>
            </w:pPr>
            <w:r w:rsidDel="00000000" w:rsidR="00000000" w:rsidRPr="00000000">
              <w:rPr>
                <w:rtl w:val="0"/>
              </w:rPr>
            </w:r>
          </w:p>
        </w:tc>
      </w:tr>
      <w:tr>
        <w:trPr>
          <w:cantSplit w:val="1"/>
          <w:trHeight w:val="846" w:hRule="atLeast"/>
          <w:tblHeader w:val="0"/>
        </w:trPr>
        <w:tc>
          <w:tcPr>
            <w:tcBorders>
              <w:left w:color="000000" w:space="0" w:sz="6" w:val="single"/>
              <w:bottom w:color="000000" w:space="0" w:sz="6" w:val="single"/>
            </w:tcBorders>
            <w:shd w:fill="auto" w:val="clear"/>
            <w:vAlign w:val="center"/>
          </w:tcPr>
          <w:p w:rsidR="00000000" w:rsidDel="00000000" w:rsidP="00000000" w:rsidRDefault="00000000" w:rsidRPr="00000000" w14:paraId="000000D9">
            <w:pPr>
              <w:rPr>
                <w:color w:val="000000"/>
              </w:rPr>
            </w:pPr>
            <w:r w:rsidDel="00000000" w:rsidR="00000000" w:rsidRPr="00000000">
              <w:rPr>
                <w:rtl w:val="0"/>
              </w:rPr>
            </w:r>
          </w:p>
        </w:tc>
        <w:tc>
          <w:tcPr>
            <w:tcBorders>
              <w:left w:color="000000" w:space="0" w:sz="6" w:val="single"/>
              <w:bottom w:color="000000" w:space="0" w:sz="6" w:val="single"/>
            </w:tcBorders>
            <w:shd w:fill="auto" w:val="clear"/>
          </w:tcPr>
          <w:p w:rsidR="00000000" w:rsidDel="00000000" w:rsidP="00000000" w:rsidRDefault="00000000" w:rsidRPr="00000000" w14:paraId="000000DA">
            <w:pPr>
              <w:jc w:val="both"/>
              <w:rPr>
                <w:color w:val="000000"/>
              </w:rPr>
            </w:pPr>
            <w:r w:rsidDel="00000000" w:rsidR="00000000" w:rsidRPr="00000000">
              <w:rPr>
                <w:rtl w:val="0"/>
              </w:rPr>
            </w:r>
          </w:p>
        </w:tc>
        <w:tc>
          <w:tcPr>
            <w:tcBorders>
              <w:left w:color="000000" w:space="0" w:sz="6" w:val="single"/>
              <w:bottom w:color="000000" w:space="0" w:sz="6" w:val="single"/>
            </w:tcBorders>
            <w:shd w:fill="auto" w:val="clear"/>
            <w:vAlign w:val="center"/>
          </w:tcPr>
          <w:p w:rsidR="00000000" w:rsidDel="00000000" w:rsidP="00000000" w:rsidRDefault="00000000" w:rsidRPr="00000000" w14:paraId="000000DB">
            <w:pPr>
              <w:spacing w:line="240" w:lineRule="auto"/>
              <w:jc w:val="center"/>
              <w:rPr>
                <w:color w:val="000000"/>
              </w:rPr>
            </w:pPr>
            <w:r w:rsidDel="00000000" w:rsidR="00000000" w:rsidRPr="00000000">
              <w:rPr>
                <w:rtl w:val="0"/>
              </w:rPr>
            </w:r>
          </w:p>
        </w:tc>
        <w:tc>
          <w:tcPr>
            <w:tcBorders>
              <w:left w:color="000000" w:space="0" w:sz="6" w:val="single"/>
              <w:bottom w:color="000000" w:space="0" w:sz="6" w:val="single"/>
            </w:tcBorders>
            <w:shd w:fill="auto" w:val="clear"/>
            <w:vAlign w:val="center"/>
          </w:tcPr>
          <w:p w:rsidR="00000000" w:rsidDel="00000000" w:rsidP="00000000" w:rsidRDefault="00000000" w:rsidRPr="00000000" w14:paraId="000000DC">
            <w:pPr>
              <w:spacing w:line="240" w:lineRule="auto"/>
              <w:jc w:val="center"/>
              <w:rPr>
                <w:color w:val="000000"/>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DD">
            <w:pPr>
              <w:spacing w:line="240" w:lineRule="auto"/>
              <w:jc w:val="center"/>
              <w:rPr>
                <w:color w:val="000000"/>
              </w:rPr>
            </w:pPr>
            <w:r w:rsidDel="00000000" w:rsidR="00000000" w:rsidRPr="00000000">
              <w:rPr>
                <w:rtl w:val="0"/>
              </w:rPr>
            </w:r>
          </w:p>
        </w:tc>
      </w:tr>
      <w:tr>
        <w:trPr>
          <w:cantSplit w:val="1"/>
          <w:trHeight w:val="804" w:hRule="atLeast"/>
          <w:tblHeader w:val="0"/>
        </w:trPr>
        <w:tc>
          <w:tcPr>
            <w:tcBorders>
              <w:left w:color="000000" w:space="0" w:sz="6" w:val="single"/>
              <w:bottom w:color="000000" w:space="0" w:sz="6" w:val="single"/>
            </w:tcBorders>
            <w:shd w:fill="auto" w:val="clear"/>
            <w:vAlign w:val="center"/>
          </w:tcPr>
          <w:p w:rsidR="00000000" w:rsidDel="00000000" w:rsidP="00000000" w:rsidRDefault="00000000" w:rsidRPr="00000000" w14:paraId="000000DE">
            <w:pPr>
              <w:rPr>
                <w:color w:val="000000"/>
              </w:rPr>
            </w:pPr>
            <w:r w:rsidDel="00000000" w:rsidR="00000000" w:rsidRPr="00000000">
              <w:rPr>
                <w:rtl w:val="0"/>
              </w:rPr>
            </w:r>
          </w:p>
        </w:tc>
        <w:tc>
          <w:tcPr>
            <w:tcBorders>
              <w:left w:color="000000" w:space="0" w:sz="6" w:val="single"/>
              <w:bottom w:color="000000" w:space="0" w:sz="6" w:val="single"/>
            </w:tcBorders>
            <w:shd w:fill="auto" w:val="clear"/>
          </w:tcPr>
          <w:p w:rsidR="00000000" w:rsidDel="00000000" w:rsidP="00000000" w:rsidRDefault="00000000" w:rsidRPr="00000000" w14:paraId="000000DF">
            <w:pPr>
              <w:jc w:val="both"/>
              <w:rPr>
                <w:color w:val="000000"/>
              </w:rPr>
            </w:pPr>
            <w:r w:rsidDel="00000000" w:rsidR="00000000" w:rsidRPr="00000000">
              <w:rPr>
                <w:rtl w:val="0"/>
              </w:rPr>
            </w:r>
          </w:p>
        </w:tc>
        <w:tc>
          <w:tcPr>
            <w:tcBorders>
              <w:left w:color="000000" w:space="0" w:sz="6" w:val="single"/>
              <w:bottom w:color="000000" w:space="0" w:sz="6" w:val="single"/>
            </w:tcBorders>
            <w:shd w:fill="auto" w:val="clear"/>
            <w:vAlign w:val="center"/>
          </w:tcPr>
          <w:p w:rsidR="00000000" w:rsidDel="00000000" w:rsidP="00000000" w:rsidRDefault="00000000" w:rsidRPr="00000000" w14:paraId="000000E0">
            <w:pPr>
              <w:spacing w:line="240" w:lineRule="auto"/>
              <w:jc w:val="center"/>
              <w:rPr>
                <w:color w:val="000000"/>
              </w:rPr>
            </w:pPr>
            <w:r w:rsidDel="00000000" w:rsidR="00000000" w:rsidRPr="00000000">
              <w:rPr>
                <w:rtl w:val="0"/>
              </w:rPr>
            </w:r>
          </w:p>
        </w:tc>
        <w:tc>
          <w:tcPr>
            <w:tcBorders>
              <w:left w:color="000000" w:space="0" w:sz="6" w:val="single"/>
              <w:bottom w:color="000000" w:space="0" w:sz="6" w:val="single"/>
            </w:tcBorders>
            <w:shd w:fill="auto" w:val="clear"/>
            <w:vAlign w:val="center"/>
          </w:tcPr>
          <w:p w:rsidR="00000000" w:rsidDel="00000000" w:rsidP="00000000" w:rsidRDefault="00000000" w:rsidRPr="00000000" w14:paraId="000000E1">
            <w:pPr>
              <w:spacing w:line="240" w:lineRule="auto"/>
              <w:jc w:val="center"/>
              <w:rPr>
                <w:color w:val="000000"/>
              </w:rPr>
            </w:pPr>
            <w:r w:rsidDel="00000000" w:rsidR="00000000" w:rsidRPr="00000000">
              <w:rPr>
                <w:rtl w:val="0"/>
              </w:rPr>
            </w:r>
          </w:p>
        </w:tc>
        <w:tc>
          <w:tcPr>
            <w:tcBorders>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0E2">
            <w:pPr>
              <w:spacing w:line="240" w:lineRule="auto"/>
              <w:jc w:val="center"/>
              <w:rPr>
                <w:color w:val="000000"/>
              </w:rPr>
            </w:pPr>
            <w:r w:rsidDel="00000000" w:rsidR="00000000" w:rsidRPr="00000000">
              <w:rPr>
                <w:rtl w:val="0"/>
              </w:rPr>
            </w:r>
          </w:p>
        </w:tc>
      </w:tr>
    </w:tbl>
    <w:p w:rsidR="00000000" w:rsidDel="00000000" w:rsidP="00000000" w:rsidRDefault="00000000" w:rsidRPr="00000000" w14:paraId="000000E3">
      <w:pPr>
        <w:jc w:val="both"/>
        <w:rPr/>
      </w:pPr>
      <w:r w:rsidDel="00000000" w:rsidR="00000000" w:rsidRPr="00000000">
        <w:rPr>
          <w:rtl w:val="0"/>
        </w:rPr>
        <w:tab/>
        <w:tab/>
      </w:r>
    </w:p>
    <w:p w:rsidR="00000000" w:rsidDel="00000000" w:rsidP="00000000" w:rsidRDefault="00000000" w:rsidRPr="00000000" w14:paraId="000000E4">
      <w:pPr>
        <w:spacing w:line="360" w:lineRule="auto"/>
        <w:jc w:val="both"/>
        <w:rPr/>
      </w:pPr>
      <w:r w:rsidDel="00000000" w:rsidR="00000000" w:rsidRPr="00000000">
        <w:rPr>
          <w:rtl w:val="0"/>
        </w:rPr>
        <w:tab/>
      </w:r>
    </w:p>
    <w:p w:rsidR="00000000" w:rsidDel="00000000" w:rsidP="00000000" w:rsidRDefault="00000000" w:rsidRPr="00000000" w14:paraId="000000E5">
      <w:pPr>
        <w:spacing w:line="360" w:lineRule="auto"/>
        <w:jc w:val="both"/>
        <w:rPr/>
      </w:pPr>
      <w:r w:rsidDel="00000000" w:rsidR="00000000" w:rsidRPr="00000000">
        <w:rPr>
          <w:rtl w:val="0"/>
        </w:rPr>
        <w:t xml:space="preserve">O presente Plano de Trabalho se remete às todas regras, condições e informações constantes no Acordo de Cooperação Técnica </w:t>
      </w:r>
      <w:r w:rsidDel="00000000" w:rsidR="00000000" w:rsidRPr="00000000">
        <w:rPr>
          <w:color w:val="000000"/>
          <w:rtl w:val="0"/>
        </w:rPr>
        <w:t xml:space="preserve">pactuado entre a UNILA e </w:t>
      </w:r>
      <w:r w:rsidDel="00000000" w:rsidR="00000000" w:rsidRPr="00000000">
        <w:rPr>
          <w:color w:val="ff0000"/>
          <w:rtl w:val="0"/>
        </w:rPr>
        <w:t xml:space="preserve">o/a PARCEIRO</w:t>
      </w:r>
      <w:r w:rsidDel="00000000" w:rsidR="00000000" w:rsidRPr="00000000">
        <w:rPr>
          <w:rtl w:val="0"/>
        </w:rPr>
        <w:t xml:space="preserve">.</w:t>
      </w:r>
    </w:p>
    <w:p w:rsidR="00000000" w:rsidDel="00000000" w:rsidP="00000000" w:rsidRDefault="00000000" w:rsidRPr="00000000" w14:paraId="000000E6">
      <w:pPr>
        <w:spacing w:line="360" w:lineRule="auto"/>
        <w:jc w:val="both"/>
        <w:rPr/>
      </w:pPr>
      <w:r w:rsidDel="00000000" w:rsidR="00000000" w:rsidRPr="00000000">
        <w:rPr>
          <w:rtl w:val="0"/>
        </w:rPr>
      </w:r>
    </w:p>
    <w:p w:rsidR="00000000" w:rsidDel="00000000" w:rsidP="00000000" w:rsidRDefault="00000000" w:rsidRPr="00000000" w14:paraId="000000E7">
      <w:pPr>
        <w:spacing w:line="360" w:lineRule="auto"/>
        <w:jc w:val="both"/>
        <w:rPr/>
      </w:pPr>
      <w:r w:rsidDel="00000000" w:rsidR="00000000" w:rsidRPr="00000000">
        <w:rPr>
          <w:rtl w:val="0"/>
        </w:rPr>
      </w:r>
    </w:p>
    <w:p w:rsidR="00000000" w:rsidDel="00000000" w:rsidP="00000000" w:rsidRDefault="00000000" w:rsidRPr="00000000" w14:paraId="000000E8">
      <w:pPr>
        <w:jc w:val="right"/>
        <w:rPr>
          <w:color w:val="000000"/>
        </w:rPr>
      </w:pPr>
      <w:r w:rsidDel="00000000" w:rsidR="00000000" w:rsidRPr="00000000">
        <w:rPr>
          <w:color w:val="000000"/>
          <w:rtl w:val="0"/>
        </w:rPr>
        <w:t xml:space="preserve">   </w:t>
      </w:r>
    </w:p>
    <w:p w:rsidR="00000000" w:rsidDel="00000000" w:rsidP="00000000" w:rsidRDefault="00000000" w:rsidRPr="00000000" w14:paraId="000000E9">
      <w:pPr>
        <w:jc w:val="right"/>
        <w:rPr>
          <w:color w:val="000000"/>
        </w:rPr>
      </w:pPr>
      <w:r w:rsidDel="00000000" w:rsidR="00000000" w:rsidRPr="00000000">
        <w:rPr>
          <w:color w:val="000000"/>
          <w:rtl w:val="0"/>
        </w:rPr>
        <w:t xml:space="preserve">   Foz do Iguaçu</w:t>
      </w:r>
      <w:r w:rsidDel="00000000" w:rsidR="00000000" w:rsidRPr="00000000">
        <w:rPr>
          <w:rtl w:val="0"/>
        </w:rPr>
        <w:t xml:space="preserve">/</w:t>
      </w:r>
      <w:r w:rsidDel="00000000" w:rsidR="00000000" w:rsidRPr="00000000">
        <w:rPr>
          <w:color w:val="000000"/>
          <w:rtl w:val="0"/>
        </w:rPr>
        <w:t xml:space="preserve">PR, </w:t>
      </w:r>
      <w:r w:rsidDel="00000000" w:rsidR="00000000" w:rsidRPr="00000000">
        <w:rPr>
          <w:color w:val="ff0000"/>
          <w:rtl w:val="0"/>
        </w:rPr>
        <w:t xml:space="preserve">datado e assinado digitalmente</w:t>
      </w:r>
      <w:r w:rsidDel="00000000" w:rsidR="00000000" w:rsidRPr="00000000">
        <w:rPr>
          <w:color w:val="000000"/>
          <w:rtl w:val="0"/>
        </w:rPr>
        <w:t xml:space="preserve">.</w:t>
      </w:r>
    </w:p>
    <w:p w:rsidR="00000000" w:rsidDel="00000000" w:rsidP="00000000" w:rsidRDefault="00000000" w:rsidRPr="00000000" w14:paraId="000000EA">
      <w:pPr>
        <w:jc w:val="right"/>
        <w:rPr/>
      </w:pPr>
      <w:r w:rsidDel="00000000" w:rsidR="00000000" w:rsidRPr="00000000">
        <w:rPr>
          <w:rtl w:val="0"/>
        </w:rPr>
      </w:r>
    </w:p>
    <w:p w:rsidR="00000000" w:rsidDel="00000000" w:rsidP="00000000" w:rsidRDefault="00000000" w:rsidRPr="00000000" w14:paraId="000000EB">
      <w:pPr>
        <w:jc w:val="right"/>
        <w:rPr/>
      </w:pPr>
      <w:r w:rsidDel="00000000" w:rsidR="00000000" w:rsidRPr="00000000">
        <w:rPr>
          <w:rtl w:val="0"/>
        </w:rPr>
      </w:r>
    </w:p>
    <w:p w:rsidR="00000000" w:rsidDel="00000000" w:rsidP="00000000" w:rsidRDefault="00000000" w:rsidRPr="00000000" w14:paraId="000000EC">
      <w:pPr>
        <w:jc w:val="right"/>
        <w:rPr/>
      </w:pPr>
      <w:r w:rsidDel="00000000" w:rsidR="00000000" w:rsidRPr="00000000">
        <w:rPr>
          <w:rtl w:val="0"/>
        </w:rPr>
      </w:r>
    </w:p>
    <w:p w:rsidR="00000000" w:rsidDel="00000000" w:rsidP="00000000" w:rsidRDefault="00000000" w:rsidRPr="00000000" w14:paraId="000000ED">
      <w:pPr>
        <w:rPr>
          <w:color w:val="000000"/>
        </w:rPr>
      </w:pPr>
      <w:r w:rsidDel="00000000" w:rsidR="00000000" w:rsidRPr="00000000">
        <w:rPr>
          <w:rtl w:val="0"/>
        </w:rPr>
      </w:r>
    </w:p>
    <w:tbl>
      <w:tblPr>
        <w:tblStyle w:val="Table6"/>
        <w:tblW w:w="9405.0" w:type="dxa"/>
        <w:jc w:val="left"/>
        <w:tblInd w:w="-97.00000000000001" w:type="dxa"/>
        <w:tblLayout w:type="fixed"/>
        <w:tblLook w:val="0000"/>
      </w:tblPr>
      <w:tblGrid>
        <w:gridCol w:w="4500"/>
        <w:gridCol w:w="4905"/>
        <w:tblGridChange w:id="0">
          <w:tblGrid>
            <w:gridCol w:w="4500"/>
            <w:gridCol w:w="4905"/>
          </w:tblGrid>
        </w:tblGridChange>
      </w:tblGrid>
      <w:tr>
        <w:trPr>
          <w:cantSplit w:val="0"/>
          <w:tblHeader w:val="0"/>
        </w:trPr>
        <w:tc>
          <w:tcPr>
            <w:shd w:fill="auto" w:val="cle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UNIVERSIDADE FEDERAL DA INTEGRAÇÃO LATINO-AMERICANA</w:t>
            </w:r>
          </w:p>
        </w:tc>
        <w:tc>
          <w:tcPr>
            <w:shd w:fill="auto"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XXXXXXXXXXXXXXX</w:t>
            </w:r>
          </w:p>
        </w:tc>
      </w:tr>
      <w:tr>
        <w:trPr>
          <w:cantSplit w:val="0"/>
          <w:trHeight w:val="1716" w:hRule="atLeast"/>
          <w:tblHeader w:val="0"/>
        </w:trPr>
        <w:tc>
          <w:tcPr>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3333"/>
                <w:sz w:val="24"/>
                <w:szCs w:val="24"/>
                <w:highlight w:val="white"/>
                <w:u w:val="none"/>
                <w:vertAlign w:val="baseline"/>
                <w:rtl w:val="0"/>
              </w:rPr>
              <w:t xml:space="preserve">Nome</w:t>
            </w:r>
            <w:r w:rsidDel="00000000" w:rsidR="00000000" w:rsidRPr="00000000">
              <w:rPr>
                <w:rtl w:val="0"/>
              </w:rPr>
            </w:r>
          </w:p>
          <w:p w:rsidR="00000000" w:rsidDel="00000000" w:rsidP="00000000" w:rsidRDefault="00000000" w:rsidRPr="00000000" w14:paraId="000000F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Coordenador(a) do Plano</w:t>
            </w:r>
          </w:p>
          <w:p w:rsidR="00000000" w:rsidDel="00000000" w:rsidP="00000000" w:rsidRDefault="00000000" w:rsidRPr="00000000" w14:paraId="000000F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Times New Roman" w:cs="Times New Roman" w:eastAsia="Times New Roman" w:hAnsi="Times New Roman"/>
                <w:b w:val="0"/>
                <w:i w:val="0"/>
                <w:smallCaps w:val="0"/>
                <w:strike w:val="0"/>
                <w:color w:val="ff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ff3333"/>
                <w:sz w:val="24"/>
                <w:szCs w:val="24"/>
                <w:highlight w:val="white"/>
                <w:u w:val="none"/>
                <w:vertAlign w:val="baseline"/>
                <w:rtl w:val="0"/>
              </w:rPr>
              <w:t xml:space="preserve">Cargo</w:t>
            </w:r>
          </w:p>
          <w:p w:rsidR="00000000" w:rsidDel="00000000" w:rsidP="00000000" w:rsidRDefault="00000000" w:rsidRPr="00000000" w14:paraId="000000F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left"/>
              <w:rPr>
                <w:rFonts w:ascii="Times New Roman" w:cs="Times New Roman" w:eastAsia="Times New Roman" w:hAnsi="Times New Roman"/>
                <w:b w:val="0"/>
                <w:i w:val="0"/>
                <w:smallCaps w:val="0"/>
                <w:strike w:val="0"/>
                <w:color w:val="ff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ff3333"/>
                <w:sz w:val="24"/>
                <w:szCs w:val="24"/>
                <w:highlight w:val="white"/>
                <w:u w:val="none"/>
                <w:vertAlign w:val="baseline"/>
                <w:rtl w:val="0"/>
              </w:rPr>
              <w:t xml:space="preserve">SIAPE</w:t>
            </w:r>
          </w:p>
        </w:tc>
        <w:tc>
          <w:tcPr>
            <w:shd w:fill="auto"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0" w:firstLine="0"/>
              <w:jc w:val="center"/>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left"/>
              <w:rPr>
                <w:rFonts w:ascii="Times New Roman" w:cs="Times New Roman" w:eastAsia="Times New Roman" w:hAnsi="Times New Roman"/>
                <w:b w:val="0"/>
                <w:i w:val="0"/>
                <w:smallCaps w:val="0"/>
                <w:strike w:val="0"/>
                <w:color w:val="ff333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ff3333"/>
                <w:sz w:val="24"/>
                <w:szCs w:val="24"/>
                <w:highlight w:val="white"/>
                <w:u w:val="none"/>
                <w:vertAlign w:val="baseline"/>
                <w:rtl w:val="0"/>
              </w:rPr>
              <w:t xml:space="preserve">Nome</w:t>
            </w:r>
          </w:p>
          <w:p w:rsidR="00000000" w:rsidDel="00000000" w:rsidP="00000000" w:rsidRDefault="00000000" w:rsidRPr="00000000" w14:paraId="00000101">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Coordenador(a) do Plano</w:t>
            </w:r>
          </w:p>
          <w:p w:rsidR="00000000" w:rsidDel="00000000" w:rsidP="00000000" w:rsidRDefault="00000000" w:rsidRPr="00000000" w14:paraId="00000102">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both"/>
              <w:rPr>
                <w:rFonts w:ascii="Times New Roman" w:cs="Times New Roman" w:eastAsia="Times New Roman" w:hAnsi="Times New Roman"/>
                <w:b w:val="0"/>
                <w:i w:val="0"/>
                <w:smallCaps w:val="0"/>
                <w:strike w:val="0"/>
                <w:color w:val="ff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3333"/>
                <w:sz w:val="24"/>
                <w:szCs w:val="24"/>
                <w:u w:val="none"/>
                <w:shd w:fill="auto" w:val="clear"/>
                <w:vertAlign w:val="baseline"/>
                <w:rtl w:val="0"/>
              </w:rPr>
              <w:t xml:space="preserve">Cargo</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1"/>
                <w:tab w:val="left" w:leader="none" w:pos="2380"/>
                <w:tab w:val="left" w:leader="none" w:pos="3004"/>
                <w:tab w:val="left" w:leader="none" w:pos="3627"/>
                <w:tab w:val="left" w:leader="none" w:pos="4251"/>
                <w:tab w:val="left" w:leader="none" w:pos="4818"/>
                <w:tab w:val="left" w:leader="none" w:pos="5385"/>
              </w:tabs>
              <w:spacing w:after="0" w:before="0" w:line="2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104">
      <w:pPr>
        <w:jc w:val="both"/>
        <w:rPr>
          <w:color w:val="000000"/>
        </w:rPr>
      </w:pPr>
      <w:r w:rsidDel="00000000" w:rsidR="00000000" w:rsidRPr="00000000">
        <w:rPr>
          <w:rtl w:val="0"/>
        </w:rPr>
      </w:r>
    </w:p>
    <w:sectPr>
      <w:headerReference r:id="rId6" w:type="default"/>
      <w:footerReference r:id="rId7" w:type="default"/>
      <w:pgSz w:h="16838" w:w="11906" w:orient="portrait"/>
      <w:pgMar w:bottom="1333" w:top="2050" w:left="1701" w:right="1134" w:header="850" w:footer="4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Página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_________________________________________________________________________________________</w:t>
    </w:r>
    <w:r w:rsidDel="00000000" w:rsidR="00000000" w:rsidRPr="00000000">
      <w:rPr>
        <w:rtl w:val="0"/>
      </w:rPr>
    </w:r>
  </w:p>
  <w:p w:rsidR="00000000" w:rsidDel="00000000" w:rsidP="00000000" w:rsidRDefault="00000000" w:rsidRPr="00000000" w14:paraId="00000110">
    <w:pPr>
      <w:tabs>
        <w:tab w:val="center" w:leader="none" w:pos="4535"/>
        <w:tab w:val="right" w:leader="none" w:pos="9071"/>
      </w:tabs>
      <w:rPr/>
    </w:pPr>
    <w:r w:rsidDel="00000000" w:rsidR="00000000" w:rsidRPr="00000000">
      <w:rPr>
        <w:sz w:val="14"/>
        <w:szCs w:val="14"/>
        <w:rtl w:val="0"/>
      </w:rPr>
      <w:t xml:space="preserve">UNILA: Av. Tancredo Neves, 6731 – Jardim Itaipu, CEP: 85.867-900 - Foz do Iguaçu - PR – website:  </w:t>
    </w:r>
    <w:hyperlink r:id="rId1">
      <w:r w:rsidDel="00000000" w:rsidR="00000000" w:rsidRPr="00000000">
        <w:rPr>
          <w:sz w:val="14"/>
          <w:szCs w:val="14"/>
          <w:rtl w:val="0"/>
        </w:rPr>
        <w:t xml:space="preserve">www.unila.edu.br</w:t>
      </w:r>
    </w:hyperlink>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ef413d"/>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f413d"/>
        <w:sz w:val="14"/>
        <w:szCs w:val="14"/>
        <w:u w:val="none"/>
        <w:shd w:fill="auto" w:val="clear"/>
        <w:vertAlign w:val="baseline"/>
        <w:rtl w:val="0"/>
      </w:rPr>
      <w:t xml:space="preserve">Dados do Parceiro</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highlight w:val="yellow"/>
        <w:u w:val="none"/>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-133349</wp:posOffset>
          </wp:positionV>
          <wp:extent cx="2105978" cy="103114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5978" cy="1031143"/>
                  </a:xfrm>
                  <a:prstGeom prst="rect"/>
                  <a:ln/>
                </pic:spPr>
              </pic:pic>
            </a:graphicData>
          </a:graphic>
        </wp:anchor>
      </w:drawing>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                                                                                                                              </w:t>
    </w:r>
    <w:r w:rsidDel="00000000" w:rsidR="00000000" w:rsidRPr="00000000">
      <w:rPr>
        <w:rFonts w:ascii="Arial" w:cs="Arial" w:eastAsia="Arial" w:hAnsi="Arial"/>
        <w:b w:val="1"/>
        <w:i w:val="0"/>
        <w:smallCaps w:val="0"/>
        <w:strike w:val="0"/>
        <w:color w:val="ef413d"/>
        <w:sz w:val="18"/>
        <w:szCs w:val="18"/>
        <w:u w:val="none"/>
        <w:shd w:fill="auto" w:val="clear"/>
        <w:vertAlign w:val="baseline"/>
        <w:rtl w:val="0"/>
      </w:rPr>
      <w:t xml:space="preserve">Logotipo do Parceiro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tabs>
        <w:tab w:val="center" w:leader="none" w:pos="4535"/>
        <w:tab w:val="right" w:leader="none" w:pos="9071"/>
      </w:tabs>
      <w:spacing w:line="360" w:lineRule="auto"/>
      <w:rPr>
        <w:rFonts w:ascii="Arial" w:cs="Arial" w:eastAsia="Arial" w:hAnsi="Arial"/>
        <w:b w:val="1"/>
        <w:sz w:val="12"/>
        <w:szCs w:val="12"/>
      </w:rPr>
    </w:pPr>
    <w:r w:rsidDel="00000000" w:rsidR="00000000" w:rsidRPr="00000000">
      <w:rPr>
        <w:rFonts w:ascii="Arial" w:cs="Arial" w:eastAsia="Arial" w:hAnsi="Arial"/>
        <w:b w:val="1"/>
        <w:sz w:val="12"/>
        <w:szCs w:val="12"/>
        <w:rtl w:val="0"/>
      </w:rPr>
      <w:tab/>
      <w:tab/>
    </w:r>
  </w:p>
  <w:p w:rsidR="00000000" w:rsidDel="00000000" w:rsidP="00000000" w:rsidRDefault="00000000" w:rsidRPr="00000000" w14:paraId="0000010B">
    <w:pPr>
      <w:tabs>
        <w:tab w:val="center" w:leader="none" w:pos="4535"/>
        <w:tab w:val="right" w:leader="none" w:pos="9071"/>
      </w:tabs>
      <w:rPr>
        <w:rFonts w:ascii="Arial" w:cs="Arial" w:eastAsia="Arial" w:hAnsi="Arial"/>
        <w:b w:val="1"/>
        <w:sz w:val="12"/>
        <w:szCs w:val="12"/>
      </w:rPr>
    </w:pPr>
    <w:r w:rsidDel="00000000" w:rsidR="00000000" w:rsidRPr="00000000">
      <w:rPr>
        <w:rFonts w:ascii="Arial" w:cs="Arial" w:eastAsia="Arial" w:hAnsi="Arial"/>
        <w:b w:val="1"/>
        <w:sz w:val="12"/>
        <w:szCs w:val="12"/>
        <w:rtl w:val="0"/>
      </w:rPr>
      <w:tab/>
      <w:t xml:space="preserve">                                                                                                                                                          </w:t>
    </w:r>
  </w:p>
  <w:p w:rsidR="00000000" w:rsidDel="00000000" w:rsidP="00000000" w:rsidRDefault="00000000" w:rsidRPr="00000000" w14:paraId="0000010C">
    <w:pPr>
      <w:tabs>
        <w:tab w:val="center" w:leader="none" w:pos="4535"/>
        <w:tab w:val="right" w:leader="none" w:pos="9071"/>
      </w:tabs>
      <w:rPr>
        <w:rFonts w:ascii="Arial" w:cs="Arial" w:eastAsia="Arial" w:hAnsi="Arial"/>
        <w:b w:val="1"/>
        <w:sz w:val="12"/>
        <w:szCs w:val="12"/>
      </w:rPr>
    </w:pPr>
    <w:r w:rsidDel="00000000" w:rsidR="00000000" w:rsidRPr="00000000">
      <w:rPr>
        <w:rFonts w:ascii="Arial" w:cs="Arial" w:eastAsia="Arial" w:hAnsi="Arial"/>
        <w:b w:val="1"/>
        <w:sz w:val="12"/>
        <w:szCs w:val="12"/>
        <w:rtl w:val="0"/>
      </w:rPr>
      <w:tab/>
      <w:tab/>
    </w:r>
  </w:p>
  <w:p w:rsidR="00000000" w:rsidDel="00000000" w:rsidP="00000000" w:rsidRDefault="00000000" w:rsidRPr="00000000" w14:paraId="0000010D">
    <w:pPr>
      <w:spacing w:line="360" w:lineRule="auto"/>
      <w:jc w:val="center"/>
      <w:rPr>
        <w:rFonts w:ascii="Arial" w:cs="Arial" w:eastAsia="Arial" w:hAnsi="Arial"/>
        <w:b w:val="1"/>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9."/>
      <w:lvlJc w:val="center"/>
      <w:pPr>
        <w:ind w:left="72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0.0" w:type="dxa"/>
        <w:bottom w:w="0.0" w:type="dxa"/>
        <w:right w:w="108.0" w:type="dxa"/>
      </w:tblCellMar>
    </w:tblPr>
  </w:style>
  <w:style w:type="table" w:styleId="Table5">
    <w:basedOn w:val="TableNormal"/>
    <w:tblPr>
      <w:tblStyleRowBandSize w:val="1"/>
      <w:tblStyleColBandSize w:val="1"/>
      <w:tblCellMar>
        <w:top w:w="0.0" w:type="dxa"/>
        <w:left w:w="62.0" w:type="dxa"/>
        <w:bottom w:w="0.0" w:type="dxa"/>
        <w:right w:w="7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la.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