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43" w:rsidRDefault="00C76C69" w:rsidP="00C76C69">
      <w:pPr>
        <w:pStyle w:val="ListParagraph"/>
        <w:numPr>
          <w:ilvl w:val="0"/>
          <w:numId w:val="1"/>
        </w:numPr>
        <w:jc w:val="center"/>
        <w:rPr>
          <w:rFonts w:ascii="Times New Roman" w:hAnsi="Times New Roman" w:cs="Times New Roman"/>
          <w:sz w:val="24"/>
          <w:szCs w:val="24"/>
        </w:rPr>
      </w:pPr>
      <w:r w:rsidRPr="00C76C69">
        <w:rPr>
          <w:rFonts w:ascii="Times New Roman" w:hAnsi="Times New Roman" w:cs="Times New Roman"/>
          <w:sz w:val="24"/>
          <w:szCs w:val="24"/>
        </w:rPr>
        <w:t>GUATEMALA ELECCIONES PRESIDENCIALES 2019.</w:t>
      </w:r>
    </w:p>
    <w:p w:rsidR="00C76C69" w:rsidRDefault="0098282E" w:rsidP="0098282E">
      <w:pPr>
        <w:ind w:left="360"/>
        <w:rPr>
          <w:rFonts w:ascii="Times New Roman" w:hAnsi="Times New Roman" w:cs="Times New Roman"/>
          <w:sz w:val="24"/>
          <w:szCs w:val="24"/>
        </w:rPr>
      </w:pPr>
      <w:r>
        <w:rPr>
          <w:rFonts w:ascii="Times New Roman" w:hAnsi="Times New Roman" w:cs="Times New Roman"/>
          <w:sz w:val="24"/>
          <w:szCs w:val="24"/>
        </w:rPr>
        <w:t xml:space="preserve"> </w:t>
      </w:r>
    </w:p>
    <w:p w:rsidR="005D0E98" w:rsidRDefault="0020745A" w:rsidP="00F83586">
      <w:pPr>
        <w:spacing w:line="360" w:lineRule="auto"/>
        <w:jc w:val="both"/>
        <w:rPr>
          <w:rFonts w:ascii="Times New Roman" w:hAnsi="Times New Roman" w:cs="Times New Roman"/>
          <w:sz w:val="24"/>
          <w:szCs w:val="24"/>
        </w:rPr>
      </w:pPr>
      <w:r w:rsidRPr="00F83586">
        <w:rPr>
          <w:rFonts w:ascii="Times New Roman" w:hAnsi="Times New Roman" w:cs="Times New Roman"/>
          <w:sz w:val="24"/>
          <w:szCs w:val="24"/>
        </w:rPr>
        <w:t>La politica actual que posee Guatemala esta regida por la Constitución Politica de la</w:t>
      </w:r>
      <w:r>
        <w:rPr>
          <w:rFonts w:ascii="Times New Roman" w:hAnsi="Times New Roman" w:cs="Times New Roman"/>
          <w:sz w:val="24"/>
          <w:szCs w:val="24"/>
        </w:rPr>
        <w:t xml:space="preserve"> Republica de Guatemala de 1985 y fue reformada en 1993, en la cual se establece a Guatemala como un Estado libre, independiente y soberano. Su sistema de gobierno es republicano, democrático, representativo y organizado. </w:t>
      </w:r>
      <w:r w:rsidR="00C816AF">
        <w:rPr>
          <w:rFonts w:ascii="Times New Roman" w:hAnsi="Times New Roman" w:cs="Times New Roman"/>
          <w:sz w:val="24"/>
          <w:szCs w:val="24"/>
        </w:rPr>
        <w:t xml:space="preserve"> </w:t>
      </w:r>
      <w:r>
        <w:rPr>
          <w:rFonts w:ascii="Times New Roman" w:hAnsi="Times New Roman" w:cs="Times New Roman"/>
          <w:sz w:val="24"/>
          <w:szCs w:val="24"/>
        </w:rPr>
        <w:t xml:space="preserve">El actual presidente de Guatemala </w:t>
      </w:r>
      <w:r w:rsidR="00A30978">
        <w:rPr>
          <w:rFonts w:ascii="Times New Roman" w:hAnsi="Times New Roman" w:cs="Times New Roman"/>
          <w:sz w:val="24"/>
          <w:szCs w:val="24"/>
        </w:rPr>
        <w:t>es Jimmy</w:t>
      </w:r>
      <w:r w:rsidR="00B11BC7">
        <w:rPr>
          <w:rFonts w:ascii="Times New Roman" w:hAnsi="Times New Roman" w:cs="Times New Roman"/>
          <w:sz w:val="24"/>
          <w:szCs w:val="24"/>
        </w:rPr>
        <w:t xml:space="preserve"> </w:t>
      </w:r>
      <w:r w:rsidR="00A30978">
        <w:rPr>
          <w:rFonts w:ascii="Times New Roman" w:hAnsi="Times New Roman" w:cs="Times New Roman"/>
          <w:sz w:val="24"/>
          <w:szCs w:val="24"/>
        </w:rPr>
        <w:t>Morales, junto</w:t>
      </w:r>
      <w:r w:rsidR="00B11BC7">
        <w:rPr>
          <w:rFonts w:ascii="Times New Roman" w:hAnsi="Times New Roman" w:cs="Times New Roman"/>
          <w:sz w:val="24"/>
          <w:szCs w:val="24"/>
        </w:rPr>
        <w:t xml:space="preserve"> con su vicepresidente Jefeth Cabrera </w:t>
      </w:r>
      <w:r w:rsidR="00A30978">
        <w:rPr>
          <w:rFonts w:ascii="Times New Roman" w:hAnsi="Times New Roman" w:cs="Times New Roman"/>
          <w:sz w:val="24"/>
          <w:szCs w:val="24"/>
        </w:rPr>
        <w:t>Franco, bajo</w:t>
      </w:r>
      <w:r w:rsidR="00B11BC7">
        <w:rPr>
          <w:rFonts w:ascii="Times New Roman" w:hAnsi="Times New Roman" w:cs="Times New Roman"/>
          <w:sz w:val="24"/>
          <w:szCs w:val="24"/>
        </w:rPr>
        <w:t xml:space="preserve"> el gobierno de la Republic</w:t>
      </w:r>
      <w:r w:rsidR="005B3EA8">
        <w:rPr>
          <w:rFonts w:ascii="Times New Roman" w:hAnsi="Times New Roman" w:cs="Times New Roman"/>
          <w:sz w:val="24"/>
          <w:szCs w:val="24"/>
        </w:rPr>
        <w:t>a</w:t>
      </w:r>
      <w:r w:rsidR="00B11BC7">
        <w:rPr>
          <w:rFonts w:ascii="Times New Roman" w:hAnsi="Times New Roman" w:cs="Times New Roman"/>
          <w:sz w:val="24"/>
          <w:szCs w:val="24"/>
        </w:rPr>
        <w:t xml:space="preserve"> Presidencialista. </w:t>
      </w:r>
    </w:p>
    <w:p w:rsidR="00B11BC7" w:rsidRDefault="00B11BC7"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recorrido año del 2019 se </w:t>
      </w:r>
      <w:r w:rsidR="00A30978">
        <w:rPr>
          <w:rFonts w:ascii="Times New Roman" w:hAnsi="Times New Roman" w:cs="Times New Roman"/>
          <w:sz w:val="24"/>
          <w:szCs w:val="24"/>
        </w:rPr>
        <w:t>realizarán</w:t>
      </w:r>
      <w:r w:rsidR="005D0E98">
        <w:rPr>
          <w:rFonts w:ascii="Times New Roman" w:hAnsi="Times New Roman" w:cs="Times New Roman"/>
          <w:sz w:val="24"/>
          <w:szCs w:val="24"/>
        </w:rPr>
        <w:t xml:space="preserve"> las</w:t>
      </w:r>
      <w:r>
        <w:rPr>
          <w:rFonts w:ascii="Times New Roman" w:hAnsi="Times New Roman" w:cs="Times New Roman"/>
          <w:sz w:val="24"/>
          <w:szCs w:val="24"/>
        </w:rPr>
        <w:t xml:space="preserve"> elecciones presidenciales</w:t>
      </w:r>
      <w:r w:rsidR="005D0E98">
        <w:rPr>
          <w:rFonts w:ascii="Times New Roman" w:hAnsi="Times New Roman" w:cs="Times New Roman"/>
          <w:sz w:val="24"/>
          <w:szCs w:val="24"/>
        </w:rPr>
        <w:t xml:space="preserve">.  El 18 de enero del 2019 se realizaron las convocatorias para elegir al presidente, vicepresidente, diputados, alcaldes, y diputados al </w:t>
      </w:r>
      <w:r w:rsidR="00A30978">
        <w:rPr>
          <w:rFonts w:ascii="Times New Roman" w:hAnsi="Times New Roman" w:cs="Times New Roman"/>
          <w:sz w:val="24"/>
          <w:szCs w:val="24"/>
        </w:rPr>
        <w:t>parlasen</w:t>
      </w:r>
      <w:r w:rsidR="005D0E98">
        <w:rPr>
          <w:rFonts w:ascii="Times New Roman" w:hAnsi="Times New Roman" w:cs="Times New Roman"/>
          <w:sz w:val="24"/>
          <w:szCs w:val="24"/>
        </w:rPr>
        <w:t xml:space="preserve">, y están en espera de los resultados y actividades que realizaran mas adelantes antes de las votaciones. </w:t>
      </w:r>
    </w:p>
    <w:p w:rsidR="0098282E" w:rsidRDefault="00D74C3E"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reformas a la Ley Electoral del 2016 cambiaron el </w:t>
      </w:r>
      <w:r w:rsidR="003109F7">
        <w:rPr>
          <w:rFonts w:ascii="Times New Roman" w:hAnsi="Times New Roman" w:cs="Times New Roman"/>
          <w:sz w:val="24"/>
          <w:szCs w:val="24"/>
        </w:rPr>
        <w:t xml:space="preserve">proceso electoral en Guatemala por lo cual hace que tenga modificaciones </w:t>
      </w:r>
      <w:r w:rsidR="006452CE">
        <w:rPr>
          <w:rFonts w:ascii="Times New Roman" w:hAnsi="Times New Roman" w:cs="Times New Roman"/>
          <w:sz w:val="24"/>
          <w:szCs w:val="24"/>
        </w:rPr>
        <w:t>importantes, como</w:t>
      </w:r>
      <w:r w:rsidR="003109F7">
        <w:rPr>
          <w:rFonts w:ascii="Times New Roman" w:hAnsi="Times New Roman" w:cs="Times New Roman"/>
          <w:sz w:val="24"/>
          <w:szCs w:val="24"/>
        </w:rPr>
        <w:t xml:space="preserve"> primer lugar está el cambio </w:t>
      </w:r>
      <w:r w:rsidR="006452CE">
        <w:rPr>
          <w:rFonts w:ascii="Times New Roman" w:hAnsi="Times New Roman" w:cs="Times New Roman"/>
          <w:sz w:val="24"/>
          <w:szCs w:val="24"/>
        </w:rPr>
        <w:t xml:space="preserve">de las nuevas </w:t>
      </w:r>
      <w:r w:rsidR="003109F7">
        <w:rPr>
          <w:rFonts w:ascii="Times New Roman" w:hAnsi="Times New Roman" w:cs="Times New Roman"/>
          <w:sz w:val="24"/>
          <w:szCs w:val="24"/>
        </w:rPr>
        <w:t>fechas</w:t>
      </w:r>
      <w:r w:rsidR="006452CE">
        <w:rPr>
          <w:rFonts w:ascii="Times New Roman" w:hAnsi="Times New Roman" w:cs="Times New Roman"/>
          <w:sz w:val="24"/>
          <w:szCs w:val="24"/>
        </w:rPr>
        <w:t>, l</w:t>
      </w:r>
      <w:r w:rsidR="003109F7">
        <w:rPr>
          <w:rFonts w:ascii="Times New Roman" w:hAnsi="Times New Roman" w:cs="Times New Roman"/>
          <w:sz w:val="24"/>
          <w:szCs w:val="24"/>
        </w:rPr>
        <w:t xml:space="preserve">a primera vuelta ya no se realizará en septiembre, ahora pasara hacer el 16 de junio y la segunda vuelta pasó de octubre a realizarse el 11 de agosto. </w:t>
      </w:r>
    </w:p>
    <w:p w:rsidR="003109F7" w:rsidRDefault="003109F7"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podrán repetir las elecciones en los lugares donde el voto </w:t>
      </w:r>
      <w:r w:rsidR="006452CE">
        <w:rPr>
          <w:rFonts w:ascii="Times New Roman" w:hAnsi="Times New Roman" w:cs="Times New Roman"/>
          <w:sz w:val="24"/>
          <w:szCs w:val="24"/>
        </w:rPr>
        <w:t xml:space="preserve">fue nulo y este </w:t>
      </w:r>
      <w:r>
        <w:rPr>
          <w:rFonts w:ascii="Times New Roman" w:hAnsi="Times New Roman" w:cs="Times New Roman"/>
          <w:sz w:val="24"/>
          <w:szCs w:val="24"/>
        </w:rPr>
        <w:t xml:space="preserve">haya tenido </w:t>
      </w:r>
      <w:r w:rsidR="0020745A">
        <w:rPr>
          <w:rFonts w:ascii="Times New Roman" w:hAnsi="Times New Roman" w:cs="Times New Roman"/>
          <w:sz w:val="24"/>
          <w:szCs w:val="24"/>
        </w:rPr>
        <w:t>incidencia</w:t>
      </w:r>
      <w:r w:rsidR="000A168F">
        <w:rPr>
          <w:rFonts w:ascii="Times New Roman" w:hAnsi="Times New Roman" w:cs="Times New Roman"/>
          <w:sz w:val="24"/>
          <w:szCs w:val="24"/>
        </w:rPr>
        <w:t>,</w:t>
      </w:r>
      <w:r w:rsidR="0020745A">
        <w:rPr>
          <w:rFonts w:ascii="Times New Roman" w:hAnsi="Times New Roman" w:cs="Times New Roman"/>
          <w:sz w:val="24"/>
          <w:szCs w:val="24"/>
        </w:rPr>
        <w:t xml:space="preserve"> por</w:t>
      </w:r>
      <w:r w:rsidR="006452CE">
        <w:rPr>
          <w:rFonts w:ascii="Times New Roman" w:hAnsi="Times New Roman" w:cs="Times New Roman"/>
          <w:sz w:val="24"/>
          <w:szCs w:val="24"/>
        </w:rPr>
        <w:t xml:space="preserve"> lo cual </w:t>
      </w:r>
      <w:r>
        <w:rPr>
          <w:rFonts w:ascii="Times New Roman" w:hAnsi="Times New Roman" w:cs="Times New Roman"/>
          <w:sz w:val="24"/>
          <w:szCs w:val="24"/>
        </w:rPr>
        <w:t>se</w:t>
      </w:r>
      <w:r w:rsidR="006452CE">
        <w:rPr>
          <w:rFonts w:ascii="Times New Roman" w:hAnsi="Times New Roman" w:cs="Times New Roman"/>
          <w:sz w:val="24"/>
          <w:szCs w:val="24"/>
        </w:rPr>
        <w:t xml:space="preserve"> </w:t>
      </w:r>
      <w:r w:rsidR="0020745A">
        <w:rPr>
          <w:rFonts w:ascii="Times New Roman" w:hAnsi="Times New Roman" w:cs="Times New Roman"/>
          <w:sz w:val="24"/>
          <w:szCs w:val="24"/>
        </w:rPr>
        <w:t>estaría realizando</w:t>
      </w:r>
      <w:r w:rsidR="006452CE">
        <w:rPr>
          <w:rFonts w:ascii="Times New Roman" w:hAnsi="Times New Roman" w:cs="Times New Roman"/>
          <w:sz w:val="24"/>
          <w:szCs w:val="24"/>
        </w:rPr>
        <w:t xml:space="preserve"> </w:t>
      </w:r>
      <w:r>
        <w:rPr>
          <w:rFonts w:ascii="Times New Roman" w:hAnsi="Times New Roman" w:cs="Times New Roman"/>
          <w:sz w:val="24"/>
          <w:szCs w:val="24"/>
        </w:rPr>
        <w:t xml:space="preserve">en las mismas fechas. </w:t>
      </w:r>
    </w:p>
    <w:p w:rsidR="003109F7" w:rsidRDefault="003109F7"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52CE">
        <w:rPr>
          <w:rFonts w:ascii="Times New Roman" w:hAnsi="Times New Roman" w:cs="Times New Roman"/>
          <w:sz w:val="24"/>
          <w:szCs w:val="24"/>
        </w:rPr>
        <w:t>Otra modificación que ha tomado interés en estas fechas es la prohibición de campaña electoral anticipada, debido que los partidos politicos se encuentran celebrando asambleas para nominar a sus binomios presidenciales.</w:t>
      </w:r>
    </w:p>
    <w:p w:rsidR="006452CE" w:rsidRDefault="006452CE"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A30978">
        <w:rPr>
          <w:rFonts w:ascii="Times New Roman" w:hAnsi="Times New Roman" w:cs="Times New Roman"/>
          <w:sz w:val="24"/>
          <w:szCs w:val="24"/>
        </w:rPr>
        <w:t>artículo</w:t>
      </w:r>
      <w:r>
        <w:rPr>
          <w:rFonts w:ascii="Times New Roman" w:hAnsi="Times New Roman" w:cs="Times New Roman"/>
          <w:sz w:val="24"/>
          <w:szCs w:val="24"/>
        </w:rPr>
        <w:t xml:space="preserve"> 94 </w:t>
      </w:r>
      <w:r w:rsidR="00A30978">
        <w:rPr>
          <w:rFonts w:ascii="Times New Roman" w:hAnsi="Times New Roman" w:cs="Times New Roman"/>
          <w:sz w:val="24"/>
          <w:szCs w:val="24"/>
        </w:rPr>
        <w:t>Bis.</w:t>
      </w:r>
      <w:r>
        <w:rPr>
          <w:rFonts w:ascii="Times New Roman" w:hAnsi="Times New Roman" w:cs="Times New Roman"/>
          <w:sz w:val="24"/>
          <w:szCs w:val="24"/>
        </w:rPr>
        <w:t xml:space="preserve"> Establece que no sera inscrito </w:t>
      </w:r>
      <w:r w:rsidR="00690ECE">
        <w:rPr>
          <w:rFonts w:ascii="Times New Roman" w:hAnsi="Times New Roman" w:cs="Times New Roman"/>
          <w:sz w:val="24"/>
          <w:szCs w:val="24"/>
        </w:rPr>
        <w:t xml:space="preserve">como candidato aquella persona que realice campaña a titulo </w:t>
      </w:r>
      <w:r w:rsidR="0020745A">
        <w:rPr>
          <w:rFonts w:ascii="Times New Roman" w:hAnsi="Times New Roman" w:cs="Times New Roman"/>
          <w:sz w:val="24"/>
          <w:szCs w:val="24"/>
        </w:rPr>
        <w:t>personal</w:t>
      </w:r>
      <w:r w:rsidR="00690ECE">
        <w:rPr>
          <w:rFonts w:ascii="Times New Roman" w:hAnsi="Times New Roman" w:cs="Times New Roman"/>
          <w:sz w:val="24"/>
          <w:szCs w:val="24"/>
        </w:rPr>
        <w:t xml:space="preserve"> antes de la convocatoria oficial a elecciones.</w:t>
      </w:r>
      <w:r w:rsidR="00690ECE">
        <w:rPr>
          <w:rStyle w:val="FootnoteReference"/>
          <w:rFonts w:ascii="Times New Roman" w:hAnsi="Times New Roman" w:cs="Times New Roman"/>
          <w:sz w:val="24"/>
          <w:szCs w:val="24"/>
        </w:rPr>
        <w:footnoteReference w:id="1"/>
      </w:r>
      <w:r w:rsidR="00690ECE">
        <w:rPr>
          <w:rFonts w:ascii="Times New Roman" w:hAnsi="Times New Roman" w:cs="Times New Roman"/>
          <w:sz w:val="24"/>
          <w:szCs w:val="24"/>
        </w:rPr>
        <w:t xml:space="preserve">  El </w:t>
      </w:r>
      <w:r w:rsidR="00A00F7C">
        <w:rPr>
          <w:rFonts w:ascii="Times New Roman" w:hAnsi="Times New Roman" w:cs="Times New Roman"/>
          <w:sz w:val="24"/>
          <w:szCs w:val="24"/>
        </w:rPr>
        <w:t>T</w:t>
      </w:r>
      <w:r w:rsidR="00690ECE">
        <w:rPr>
          <w:rFonts w:ascii="Times New Roman" w:hAnsi="Times New Roman" w:cs="Times New Roman"/>
          <w:sz w:val="24"/>
          <w:szCs w:val="24"/>
        </w:rPr>
        <w:t xml:space="preserve">ribunal </w:t>
      </w:r>
      <w:r w:rsidR="00A00F7C">
        <w:rPr>
          <w:rFonts w:ascii="Times New Roman" w:hAnsi="Times New Roman" w:cs="Times New Roman"/>
          <w:sz w:val="24"/>
          <w:szCs w:val="24"/>
        </w:rPr>
        <w:t>S</w:t>
      </w:r>
      <w:r w:rsidR="00690ECE">
        <w:rPr>
          <w:rFonts w:ascii="Times New Roman" w:hAnsi="Times New Roman" w:cs="Times New Roman"/>
          <w:sz w:val="24"/>
          <w:szCs w:val="24"/>
        </w:rPr>
        <w:t xml:space="preserve">upremo Electoral ya </w:t>
      </w:r>
      <w:r w:rsidR="0020745A">
        <w:rPr>
          <w:rFonts w:ascii="Times New Roman" w:hAnsi="Times New Roman" w:cs="Times New Roman"/>
          <w:sz w:val="24"/>
          <w:szCs w:val="24"/>
        </w:rPr>
        <w:t>envió</w:t>
      </w:r>
      <w:r w:rsidR="00690ECE">
        <w:rPr>
          <w:rFonts w:ascii="Times New Roman" w:hAnsi="Times New Roman" w:cs="Times New Roman"/>
          <w:sz w:val="24"/>
          <w:szCs w:val="24"/>
        </w:rPr>
        <w:t xml:space="preserve"> amonestaciones e incluso </w:t>
      </w:r>
      <w:r w:rsidR="0020745A">
        <w:rPr>
          <w:rFonts w:ascii="Times New Roman" w:hAnsi="Times New Roman" w:cs="Times New Roman"/>
          <w:sz w:val="24"/>
          <w:szCs w:val="24"/>
        </w:rPr>
        <w:t>prohibió</w:t>
      </w:r>
      <w:r w:rsidR="00690ECE">
        <w:rPr>
          <w:rFonts w:ascii="Times New Roman" w:hAnsi="Times New Roman" w:cs="Times New Roman"/>
          <w:sz w:val="24"/>
          <w:szCs w:val="24"/>
        </w:rPr>
        <w:t xml:space="preserve"> participación de posibles candidatos. </w:t>
      </w:r>
    </w:p>
    <w:p w:rsidR="00A00F7C" w:rsidRDefault="00C816AF"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financiamiento fue dado a importantes cambios ya que existen nuevas obligaciones tanto para las organizaciones politicas como financistas. Los partidos politicos deberán </w:t>
      </w:r>
      <w:r w:rsidR="00445A35">
        <w:rPr>
          <w:rFonts w:ascii="Times New Roman" w:hAnsi="Times New Roman" w:cs="Times New Roman"/>
          <w:sz w:val="24"/>
          <w:szCs w:val="24"/>
        </w:rPr>
        <w:t>tener cuentas</w:t>
      </w:r>
      <w:r>
        <w:rPr>
          <w:rFonts w:ascii="Times New Roman" w:hAnsi="Times New Roman" w:cs="Times New Roman"/>
          <w:sz w:val="24"/>
          <w:szCs w:val="24"/>
        </w:rPr>
        <w:t xml:space="preserve"> bancarias en cada uno de los departamentos</w:t>
      </w:r>
      <w:r w:rsidR="00B822E7">
        <w:rPr>
          <w:rFonts w:ascii="Times New Roman" w:hAnsi="Times New Roman" w:cs="Times New Roman"/>
          <w:sz w:val="24"/>
          <w:szCs w:val="24"/>
        </w:rPr>
        <w:t xml:space="preserve"> y municipios donde tengan organización. </w:t>
      </w:r>
      <w:r w:rsidR="00445A35">
        <w:rPr>
          <w:rFonts w:ascii="Times New Roman" w:hAnsi="Times New Roman" w:cs="Times New Roman"/>
          <w:sz w:val="24"/>
          <w:szCs w:val="24"/>
        </w:rPr>
        <w:lastRenderedPageBreak/>
        <w:t xml:space="preserve">De igual forma la responsabilidad por el manejo de las finanzas del partido ya no sera exclusivamente del secretario general sino tambien </w:t>
      </w:r>
      <w:r w:rsidR="00CA34E7">
        <w:rPr>
          <w:rFonts w:ascii="Times New Roman" w:hAnsi="Times New Roman" w:cs="Times New Roman"/>
          <w:sz w:val="24"/>
          <w:szCs w:val="24"/>
        </w:rPr>
        <w:t>serán</w:t>
      </w:r>
      <w:r w:rsidR="00445A35">
        <w:rPr>
          <w:rFonts w:ascii="Times New Roman" w:hAnsi="Times New Roman" w:cs="Times New Roman"/>
          <w:sz w:val="24"/>
          <w:szCs w:val="24"/>
        </w:rPr>
        <w:t xml:space="preserve"> responsables los secretarios departamentales y municipales. Para la verificación de los aportes y manejo de los recursos de los partidos politicos el TSE podrá solicitar información financiera a la contraloría general de cuentas, la superintendencia de administración tributaria y superintendencia de bancos con el fin de identificar la procedencia de los fondos. </w:t>
      </w:r>
    </w:p>
    <w:p w:rsidR="00A00F7C" w:rsidRDefault="00A00F7C"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las fechas claves para el </w:t>
      </w:r>
      <w:r w:rsidR="009F09E7">
        <w:rPr>
          <w:rFonts w:ascii="Times New Roman" w:hAnsi="Times New Roman" w:cs="Times New Roman"/>
          <w:sz w:val="24"/>
          <w:szCs w:val="24"/>
        </w:rPr>
        <w:t>proceso de</w:t>
      </w:r>
      <w:r>
        <w:rPr>
          <w:rFonts w:ascii="Times New Roman" w:hAnsi="Times New Roman" w:cs="Times New Roman"/>
          <w:sz w:val="24"/>
          <w:szCs w:val="24"/>
        </w:rPr>
        <w:t xml:space="preserve"> elección tenemos el siguiente cronograma. </w:t>
      </w:r>
    </w:p>
    <w:tbl>
      <w:tblPr>
        <w:tblStyle w:val="TableGrid"/>
        <w:tblW w:w="8590" w:type="dxa"/>
        <w:tblInd w:w="360" w:type="dxa"/>
        <w:tblLook w:val="04A0" w:firstRow="1" w:lastRow="0" w:firstColumn="1" w:lastColumn="0" w:noHBand="0" w:noVBand="1"/>
      </w:tblPr>
      <w:tblGrid>
        <w:gridCol w:w="2045"/>
        <w:gridCol w:w="6545"/>
      </w:tblGrid>
      <w:tr w:rsidR="009F09E7" w:rsidTr="00173729">
        <w:trPr>
          <w:trHeight w:val="424"/>
        </w:trPr>
        <w:tc>
          <w:tcPr>
            <w:tcW w:w="8590" w:type="dxa"/>
            <w:gridSpan w:val="2"/>
            <w:shd w:val="clear" w:color="auto" w:fill="FFD966" w:themeFill="accent4" w:themeFillTint="99"/>
          </w:tcPr>
          <w:p w:rsidR="009F09E7" w:rsidRPr="00173729" w:rsidRDefault="009F09E7" w:rsidP="009F09E7">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PRIMERA ETAPA.</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18 DE ENERO</w:t>
            </w:r>
          </w:p>
        </w:tc>
        <w:tc>
          <w:tcPr>
            <w:tcW w:w="6545" w:type="dxa"/>
            <w:shd w:val="clear" w:color="auto" w:fill="FBE4D5" w:themeFill="accent2" w:themeFillTint="33"/>
          </w:tcPr>
          <w:p w:rsidR="009F09E7" w:rsidRDefault="009F09E7"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Convocación a elecciones: se da el banderazo de salida para el proceso electoral. Según la Ley Electoral y de Partidos Politicos. </w:t>
            </w:r>
          </w:p>
        </w:tc>
      </w:tr>
      <w:tr w:rsidR="009F09E7" w:rsidTr="00173729">
        <w:trPr>
          <w:trHeight w:val="437"/>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19 DE ENERO</w:t>
            </w:r>
          </w:p>
        </w:tc>
        <w:tc>
          <w:tcPr>
            <w:tcW w:w="6545" w:type="dxa"/>
            <w:shd w:val="clear" w:color="auto" w:fill="FBE4D5" w:themeFill="accent2" w:themeFillTint="33"/>
          </w:tcPr>
          <w:p w:rsidR="009F09E7" w:rsidRDefault="00A30978"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Inscripción</w:t>
            </w:r>
            <w:r w:rsidR="009F09E7">
              <w:rPr>
                <w:rFonts w:ascii="Times New Roman" w:hAnsi="Times New Roman" w:cs="Times New Roman"/>
                <w:sz w:val="24"/>
                <w:szCs w:val="24"/>
              </w:rPr>
              <w:t xml:space="preserve"> de candidatos: A partir de este momento las organizaciones politicas tienen dos meses para inscribir a sus candidatos a cualquier puesto de elección popular. </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26 DE ENERO</w:t>
            </w:r>
          </w:p>
        </w:tc>
        <w:tc>
          <w:tcPr>
            <w:tcW w:w="6545" w:type="dxa"/>
            <w:shd w:val="clear" w:color="auto" w:fill="FBE4D5" w:themeFill="accent2" w:themeFillTint="33"/>
          </w:tcPr>
          <w:p w:rsidR="009F09E7" w:rsidRDefault="009F09E7"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Designación de fiscales: Nacionales de los partidos politicos. Se designa a quienes vigilaran el proceso electoral desde el TSE. Aquí los partidos politicos nombran </w:t>
            </w:r>
            <w:r w:rsidR="00A30978">
              <w:rPr>
                <w:rFonts w:ascii="Times New Roman" w:hAnsi="Times New Roman" w:cs="Times New Roman"/>
                <w:sz w:val="24"/>
                <w:szCs w:val="24"/>
              </w:rPr>
              <w:t>a personas</w:t>
            </w:r>
            <w:r>
              <w:rPr>
                <w:rFonts w:ascii="Times New Roman" w:hAnsi="Times New Roman" w:cs="Times New Roman"/>
                <w:sz w:val="24"/>
                <w:szCs w:val="24"/>
              </w:rPr>
              <w:t xml:space="preserve"> que tienen experiencia </w:t>
            </w:r>
            <w:r w:rsidR="00821425">
              <w:rPr>
                <w:rFonts w:ascii="Times New Roman" w:hAnsi="Times New Roman" w:cs="Times New Roman"/>
                <w:sz w:val="24"/>
                <w:szCs w:val="24"/>
              </w:rPr>
              <w:t xml:space="preserve">y </w:t>
            </w:r>
            <w:r w:rsidR="00A30978">
              <w:rPr>
                <w:rFonts w:ascii="Times New Roman" w:hAnsi="Times New Roman" w:cs="Times New Roman"/>
                <w:sz w:val="24"/>
                <w:szCs w:val="24"/>
              </w:rPr>
              <w:t>serán</w:t>
            </w:r>
            <w:r w:rsidR="00821425">
              <w:rPr>
                <w:rFonts w:ascii="Times New Roman" w:hAnsi="Times New Roman" w:cs="Times New Roman"/>
                <w:sz w:val="24"/>
                <w:szCs w:val="24"/>
              </w:rPr>
              <w:t xml:space="preserve"> los que </w:t>
            </w:r>
            <w:r w:rsidR="00A30978">
              <w:rPr>
                <w:rFonts w:ascii="Times New Roman" w:hAnsi="Times New Roman" w:cs="Times New Roman"/>
                <w:sz w:val="24"/>
                <w:szCs w:val="24"/>
              </w:rPr>
              <w:t>participarán</w:t>
            </w:r>
            <w:r w:rsidR="00821425">
              <w:rPr>
                <w:rFonts w:ascii="Times New Roman" w:hAnsi="Times New Roman" w:cs="Times New Roman"/>
                <w:sz w:val="24"/>
                <w:szCs w:val="24"/>
              </w:rPr>
              <w:t xml:space="preserve"> en reuniones con los magistrados del ente electoral. </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17 DE FEBRERO</w:t>
            </w:r>
          </w:p>
        </w:tc>
        <w:tc>
          <w:tcPr>
            <w:tcW w:w="6545" w:type="dxa"/>
            <w:shd w:val="clear" w:color="auto" w:fill="FBE4D5" w:themeFill="accent2" w:themeFillTint="33"/>
          </w:tcPr>
          <w:p w:rsidR="009F09E7" w:rsidRDefault="00821425"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Cierre del </w:t>
            </w:r>
            <w:r w:rsidR="00A30978">
              <w:rPr>
                <w:rFonts w:ascii="Times New Roman" w:hAnsi="Times New Roman" w:cs="Times New Roman"/>
                <w:sz w:val="24"/>
                <w:szCs w:val="24"/>
              </w:rPr>
              <w:t>padrón</w:t>
            </w:r>
            <w:r>
              <w:rPr>
                <w:rFonts w:ascii="Times New Roman" w:hAnsi="Times New Roman" w:cs="Times New Roman"/>
                <w:sz w:val="24"/>
                <w:szCs w:val="24"/>
              </w:rPr>
              <w:t xml:space="preserve"> electoral:  a partir del </w:t>
            </w:r>
            <w:r w:rsidR="00A30978">
              <w:rPr>
                <w:rFonts w:ascii="Times New Roman" w:hAnsi="Times New Roman" w:cs="Times New Roman"/>
                <w:sz w:val="24"/>
                <w:szCs w:val="24"/>
              </w:rPr>
              <w:t>cierre los</w:t>
            </w:r>
            <w:r>
              <w:rPr>
                <w:rFonts w:ascii="Times New Roman" w:hAnsi="Times New Roman" w:cs="Times New Roman"/>
                <w:sz w:val="24"/>
                <w:szCs w:val="24"/>
              </w:rPr>
              <w:t xml:space="preserve"> ciudadanos ya </w:t>
            </w:r>
            <w:r w:rsidR="00A30978">
              <w:rPr>
                <w:rFonts w:ascii="Times New Roman" w:hAnsi="Times New Roman" w:cs="Times New Roman"/>
                <w:sz w:val="24"/>
                <w:szCs w:val="24"/>
              </w:rPr>
              <w:t>no se</w:t>
            </w:r>
            <w:r>
              <w:rPr>
                <w:rFonts w:ascii="Times New Roman" w:hAnsi="Times New Roman" w:cs="Times New Roman"/>
                <w:sz w:val="24"/>
                <w:szCs w:val="24"/>
              </w:rPr>
              <w:t xml:space="preserve"> podrán inscribir para participar en las elecciones generales. </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17 DE MARZO</w:t>
            </w:r>
          </w:p>
        </w:tc>
        <w:tc>
          <w:tcPr>
            <w:tcW w:w="6545" w:type="dxa"/>
            <w:shd w:val="clear" w:color="auto" w:fill="FBE4D5" w:themeFill="accent2" w:themeFillTint="33"/>
          </w:tcPr>
          <w:p w:rsidR="009F09E7" w:rsidRDefault="00821425"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Cierra la inscripción de candidatos a puestos de elección popular:  Es el ultimo </w:t>
            </w:r>
            <w:r w:rsidR="00A30978">
              <w:rPr>
                <w:rFonts w:ascii="Times New Roman" w:hAnsi="Times New Roman" w:cs="Times New Roman"/>
                <w:sz w:val="24"/>
                <w:szCs w:val="24"/>
              </w:rPr>
              <w:t>día</w:t>
            </w:r>
            <w:r>
              <w:rPr>
                <w:rFonts w:ascii="Times New Roman" w:hAnsi="Times New Roman" w:cs="Times New Roman"/>
                <w:sz w:val="24"/>
                <w:szCs w:val="24"/>
              </w:rPr>
              <w:t xml:space="preserve"> que tienen los partidos politicos para inscribir a los candidatos a alcalde, corporaciones municipales, diputados al congreso y parlamento </w:t>
            </w:r>
            <w:r w:rsidR="00A30978">
              <w:rPr>
                <w:rFonts w:ascii="Times New Roman" w:hAnsi="Times New Roman" w:cs="Times New Roman"/>
                <w:sz w:val="24"/>
                <w:szCs w:val="24"/>
              </w:rPr>
              <w:t>Centroamericano,</w:t>
            </w:r>
            <w:r>
              <w:rPr>
                <w:rFonts w:ascii="Times New Roman" w:hAnsi="Times New Roman" w:cs="Times New Roman"/>
                <w:sz w:val="24"/>
                <w:szCs w:val="24"/>
              </w:rPr>
              <w:t xml:space="preserve"> como tambien para presidencia y vicepresidencia de la Republica. </w:t>
            </w:r>
          </w:p>
        </w:tc>
      </w:tr>
      <w:tr w:rsidR="009F09E7" w:rsidTr="00173729">
        <w:trPr>
          <w:trHeight w:val="424"/>
        </w:trPr>
        <w:tc>
          <w:tcPr>
            <w:tcW w:w="8590" w:type="dxa"/>
            <w:gridSpan w:val="2"/>
            <w:shd w:val="clear" w:color="auto" w:fill="FFD966" w:themeFill="accent4" w:themeFillTint="99"/>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SEGUNDA ETAPA.</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18 DE MARZO</w:t>
            </w:r>
          </w:p>
        </w:tc>
        <w:tc>
          <w:tcPr>
            <w:tcW w:w="6545" w:type="dxa"/>
            <w:shd w:val="clear" w:color="auto" w:fill="FBE4D5" w:themeFill="accent2" w:themeFillTint="33"/>
          </w:tcPr>
          <w:p w:rsidR="009F09E7" w:rsidRDefault="00821425"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Tribunal Supremo Electoral debe informar a las organizaciones politicas sobre las localidades donde se ubicarán las juntas receptoras de votos. A partir de esa fecha ya deben quedar registradas las localidades. </w:t>
            </w:r>
          </w:p>
          <w:p w:rsidR="00821425" w:rsidRDefault="00821425"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-Empieza la propaganda electoral para todos los candidatos: En base a los listados recibidos por parte de los medios de comunicación y el plan de medios de las organizaciones politicas, el TSE empezara con la propaganda </w:t>
            </w:r>
            <w:r w:rsidR="00A30978">
              <w:rPr>
                <w:rFonts w:ascii="Times New Roman" w:hAnsi="Times New Roman" w:cs="Times New Roman"/>
                <w:sz w:val="24"/>
                <w:szCs w:val="24"/>
              </w:rPr>
              <w:t>para</w:t>
            </w:r>
            <w:r>
              <w:rPr>
                <w:rFonts w:ascii="Times New Roman" w:hAnsi="Times New Roman" w:cs="Times New Roman"/>
                <w:sz w:val="24"/>
                <w:szCs w:val="24"/>
              </w:rPr>
              <w:t xml:space="preserve"> todos los candidatos.</w:t>
            </w:r>
          </w:p>
          <w:p w:rsidR="00821425" w:rsidRDefault="00821425"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deben quedar integradas las juntas electorales departamentales. Los magistrados designaran a los ciudadanos que integraran esas instancias, y deberán organizar el proceso electoral en cada departamento. </w:t>
            </w:r>
          </w:p>
          <w:p w:rsidR="00821425" w:rsidRPr="00821425" w:rsidRDefault="00821425" w:rsidP="009C3DFB">
            <w:pPr>
              <w:spacing w:line="360" w:lineRule="auto"/>
              <w:jc w:val="both"/>
              <w:rPr>
                <w:rFonts w:ascii="Times New Roman" w:hAnsi="Times New Roman" w:cs="Times New Roman"/>
                <w:sz w:val="24"/>
                <w:szCs w:val="24"/>
              </w:rPr>
            </w:pP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lastRenderedPageBreak/>
              <w:t>1 AL 14 DE ABRIL</w:t>
            </w:r>
          </w:p>
        </w:tc>
        <w:tc>
          <w:tcPr>
            <w:tcW w:w="6545" w:type="dxa"/>
            <w:shd w:val="clear" w:color="auto" w:fill="FBE4D5" w:themeFill="accent2" w:themeFillTint="33"/>
          </w:tcPr>
          <w:p w:rsidR="009F09E7" w:rsidRDefault="00821425"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A30978">
              <w:rPr>
                <w:rFonts w:ascii="Times New Roman" w:hAnsi="Times New Roman" w:cs="Times New Roman"/>
                <w:sz w:val="24"/>
                <w:szCs w:val="24"/>
              </w:rPr>
              <w:t>padrón</w:t>
            </w:r>
            <w:r>
              <w:rPr>
                <w:rFonts w:ascii="Times New Roman" w:hAnsi="Times New Roman" w:cs="Times New Roman"/>
                <w:sz w:val="24"/>
                <w:szCs w:val="24"/>
              </w:rPr>
              <w:t xml:space="preserve"> electoral debe quedar depurado. En este periodo, el </w:t>
            </w:r>
            <w:r w:rsidR="00A30978">
              <w:rPr>
                <w:rFonts w:ascii="Times New Roman" w:hAnsi="Times New Roman" w:cs="Times New Roman"/>
                <w:sz w:val="24"/>
                <w:szCs w:val="24"/>
              </w:rPr>
              <w:t>padrón</w:t>
            </w:r>
            <w:r>
              <w:rPr>
                <w:rFonts w:ascii="Times New Roman" w:hAnsi="Times New Roman" w:cs="Times New Roman"/>
                <w:sz w:val="24"/>
                <w:szCs w:val="24"/>
              </w:rPr>
              <w:t xml:space="preserve"> electoral queda limpio y depurado de todas las fuerzas de seguridad del Estado</w:t>
            </w:r>
            <w:r w:rsidR="003C4270">
              <w:rPr>
                <w:rFonts w:ascii="Times New Roman" w:hAnsi="Times New Roman" w:cs="Times New Roman"/>
                <w:sz w:val="24"/>
                <w:szCs w:val="24"/>
              </w:rPr>
              <w:t xml:space="preserve">, incluidas las municipales. </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17 DE ABRIL</w:t>
            </w:r>
          </w:p>
        </w:tc>
        <w:tc>
          <w:tcPr>
            <w:tcW w:w="6545" w:type="dxa"/>
            <w:shd w:val="clear" w:color="auto" w:fill="FBE4D5" w:themeFill="accent2" w:themeFillTint="33"/>
          </w:tcPr>
          <w:p w:rsidR="009F09E7" w:rsidRDefault="003C4270"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Vence el plazo para inscribir comités cívicos electorales. Los candidatos a alcalde y corporaciones municipales que se postulen por comités cívicos tienen hasta esa fecha para inscribirse a diferencias de las organizaciones politicas. </w:t>
            </w:r>
          </w:p>
          <w:p w:rsidR="003C4270" w:rsidRDefault="003C4270"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-Deben quedar integradas las juntas electorales municipales. Y tendran a su cargo el desarrollo de las elecciones en su circunscripción. </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22 AL 28 DE ABRIL</w:t>
            </w:r>
          </w:p>
        </w:tc>
        <w:tc>
          <w:tcPr>
            <w:tcW w:w="6545" w:type="dxa"/>
            <w:shd w:val="clear" w:color="auto" w:fill="FBE4D5" w:themeFill="accent2" w:themeFillTint="33"/>
          </w:tcPr>
          <w:p w:rsidR="009F09E7" w:rsidRDefault="003C4270"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A30978">
              <w:rPr>
                <w:rFonts w:ascii="Times New Roman" w:hAnsi="Times New Roman" w:cs="Times New Roman"/>
                <w:sz w:val="24"/>
                <w:szCs w:val="24"/>
              </w:rPr>
              <w:t>padrón</w:t>
            </w:r>
            <w:r>
              <w:rPr>
                <w:rFonts w:ascii="Times New Roman" w:hAnsi="Times New Roman" w:cs="Times New Roman"/>
                <w:sz w:val="24"/>
                <w:szCs w:val="24"/>
              </w:rPr>
              <w:t xml:space="preserve"> debe quedar impreso y publicado por el registro de ciudadanos. En este periodo, el </w:t>
            </w:r>
            <w:r w:rsidR="00A30978">
              <w:rPr>
                <w:rFonts w:ascii="Times New Roman" w:hAnsi="Times New Roman" w:cs="Times New Roman"/>
                <w:sz w:val="24"/>
                <w:szCs w:val="24"/>
              </w:rPr>
              <w:t>padrón</w:t>
            </w:r>
            <w:r>
              <w:rPr>
                <w:rFonts w:ascii="Times New Roman" w:hAnsi="Times New Roman" w:cs="Times New Roman"/>
                <w:sz w:val="24"/>
                <w:szCs w:val="24"/>
              </w:rPr>
              <w:t xml:space="preserve"> electoral queda depurado y se establece donde votara cada ciudadano asi como el numero de mesas y centros de votación. </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 DE JUNIO</w:t>
            </w:r>
          </w:p>
        </w:tc>
        <w:tc>
          <w:tcPr>
            <w:tcW w:w="6545" w:type="dxa"/>
            <w:shd w:val="clear" w:color="auto" w:fill="FBE4D5" w:themeFill="accent2" w:themeFillTint="33"/>
          </w:tcPr>
          <w:p w:rsidR="009F09E7" w:rsidRDefault="003C4270"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limite para integrar las juntas </w:t>
            </w:r>
            <w:r w:rsidR="00A30978">
              <w:rPr>
                <w:rFonts w:ascii="Times New Roman" w:hAnsi="Times New Roman" w:cs="Times New Roman"/>
                <w:sz w:val="24"/>
                <w:szCs w:val="24"/>
              </w:rPr>
              <w:t>receptoras</w:t>
            </w:r>
            <w:r>
              <w:rPr>
                <w:rFonts w:ascii="Times New Roman" w:hAnsi="Times New Roman" w:cs="Times New Roman"/>
                <w:sz w:val="24"/>
                <w:szCs w:val="24"/>
              </w:rPr>
              <w:t xml:space="preserve"> de votos. Las juntas de mesa </w:t>
            </w:r>
            <w:r w:rsidR="00A30978">
              <w:rPr>
                <w:rFonts w:ascii="Times New Roman" w:hAnsi="Times New Roman" w:cs="Times New Roman"/>
                <w:sz w:val="24"/>
                <w:szCs w:val="24"/>
              </w:rPr>
              <w:t>serán las</w:t>
            </w:r>
            <w:r>
              <w:rPr>
                <w:rFonts w:ascii="Times New Roman" w:hAnsi="Times New Roman" w:cs="Times New Roman"/>
                <w:sz w:val="24"/>
                <w:szCs w:val="24"/>
              </w:rPr>
              <w:t xml:space="preserve"> encargadas de garantizar el sufragio. Son integradas por cuatro personas y un suplente. </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14 DE JUNIO</w:t>
            </w:r>
          </w:p>
        </w:tc>
        <w:tc>
          <w:tcPr>
            <w:tcW w:w="6545" w:type="dxa"/>
            <w:shd w:val="clear" w:color="auto" w:fill="FBE4D5" w:themeFill="accent2" w:themeFillTint="33"/>
          </w:tcPr>
          <w:p w:rsidR="009F09E7" w:rsidRDefault="003C4270"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Finaliza la propaganda electoral.  Al medio </w:t>
            </w:r>
            <w:r w:rsidR="00A30978">
              <w:rPr>
                <w:rFonts w:ascii="Times New Roman" w:hAnsi="Times New Roman" w:cs="Times New Roman"/>
                <w:sz w:val="24"/>
                <w:szCs w:val="24"/>
              </w:rPr>
              <w:t>día</w:t>
            </w:r>
            <w:r>
              <w:rPr>
                <w:rFonts w:ascii="Times New Roman" w:hAnsi="Times New Roman" w:cs="Times New Roman"/>
                <w:sz w:val="24"/>
                <w:szCs w:val="24"/>
              </w:rPr>
              <w:t xml:space="preserve"> el TSE suspende la propaganda electoral, y en ese momento cualquier espacio proselitista sera ilegal. </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15 DE JUNIO</w:t>
            </w:r>
          </w:p>
        </w:tc>
        <w:tc>
          <w:tcPr>
            <w:tcW w:w="6545" w:type="dxa"/>
            <w:shd w:val="clear" w:color="auto" w:fill="FBE4D5" w:themeFill="accent2" w:themeFillTint="33"/>
          </w:tcPr>
          <w:p w:rsidR="009F09E7" w:rsidRDefault="003C4270"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Empieza la prohibición del expendio de licores.  Queda prohibido el expendio de bebidas alcohólicas a partir del </w:t>
            </w:r>
            <w:r w:rsidR="00A30978">
              <w:rPr>
                <w:rFonts w:ascii="Times New Roman" w:hAnsi="Times New Roman" w:cs="Times New Roman"/>
                <w:sz w:val="24"/>
                <w:szCs w:val="24"/>
              </w:rPr>
              <w:t>mediodía</w:t>
            </w:r>
            <w:r>
              <w:rPr>
                <w:rFonts w:ascii="Times New Roman" w:hAnsi="Times New Roman" w:cs="Times New Roman"/>
                <w:sz w:val="24"/>
                <w:szCs w:val="24"/>
              </w:rPr>
              <w:t xml:space="preserve"> en todo el </w:t>
            </w:r>
            <w:r>
              <w:rPr>
                <w:rFonts w:ascii="Times New Roman" w:hAnsi="Times New Roman" w:cs="Times New Roman"/>
                <w:sz w:val="24"/>
                <w:szCs w:val="24"/>
              </w:rPr>
              <w:lastRenderedPageBreak/>
              <w:t xml:space="preserve">territorio nacional. Las personas que trasgredan esta norma </w:t>
            </w:r>
            <w:r w:rsidR="00A30978">
              <w:rPr>
                <w:rFonts w:ascii="Times New Roman" w:hAnsi="Times New Roman" w:cs="Times New Roman"/>
                <w:sz w:val="24"/>
                <w:szCs w:val="24"/>
              </w:rPr>
              <w:t>serán</w:t>
            </w:r>
            <w:r>
              <w:rPr>
                <w:rFonts w:ascii="Times New Roman" w:hAnsi="Times New Roman" w:cs="Times New Roman"/>
                <w:sz w:val="24"/>
                <w:szCs w:val="24"/>
              </w:rPr>
              <w:t xml:space="preserve"> conducidas a un juzgado por </w:t>
            </w:r>
            <w:r w:rsidR="00A30978">
              <w:rPr>
                <w:rFonts w:ascii="Times New Roman" w:hAnsi="Times New Roman" w:cs="Times New Roman"/>
                <w:sz w:val="24"/>
                <w:szCs w:val="24"/>
              </w:rPr>
              <w:t>la Policía</w:t>
            </w:r>
            <w:r>
              <w:rPr>
                <w:rFonts w:ascii="Times New Roman" w:hAnsi="Times New Roman" w:cs="Times New Roman"/>
                <w:sz w:val="24"/>
                <w:szCs w:val="24"/>
              </w:rPr>
              <w:t xml:space="preserve"> Nacional Civil. </w:t>
            </w:r>
          </w:p>
        </w:tc>
      </w:tr>
      <w:tr w:rsidR="009F09E7" w:rsidTr="00173729">
        <w:trPr>
          <w:trHeight w:val="424"/>
        </w:trPr>
        <w:tc>
          <w:tcPr>
            <w:tcW w:w="8590" w:type="dxa"/>
            <w:gridSpan w:val="2"/>
            <w:shd w:val="clear" w:color="auto" w:fill="FFD966" w:themeFill="accent4" w:themeFillTint="99"/>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lastRenderedPageBreak/>
              <w:t>TERCERA ETAPA.</w:t>
            </w:r>
          </w:p>
        </w:tc>
      </w:tr>
      <w:tr w:rsidR="009F09E7" w:rsidTr="00173729">
        <w:trPr>
          <w:trHeight w:val="424"/>
        </w:trPr>
        <w:tc>
          <w:tcPr>
            <w:tcW w:w="2045" w:type="dxa"/>
            <w:shd w:val="clear" w:color="auto" w:fill="E2EFD9" w:themeFill="accent6" w:themeFillTint="33"/>
          </w:tcPr>
          <w:p w:rsidR="009F09E7" w:rsidRPr="00173729" w:rsidRDefault="009F09E7" w:rsidP="009C3DFB">
            <w:pPr>
              <w:spacing w:line="360" w:lineRule="auto"/>
              <w:jc w:val="center"/>
              <w:rPr>
                <w:rFonts w:ascii="Times New Roman" w:hAnsi="Times New Roman" w:cs="Times New Roman"/>
                <w:b/>
                <w:sz w:val="24"/>
                <w:szCs w:val="24"/>
              </w:rPr>
            </w:pPr>
            <w:r w:rsidRPr="00173729">
              <w:rPr>
                <w:rFonts w:ascii="Times New Roman" w:hAnsi="Times New Roman" w:cs="Times New Roman"/>
                <w:b/>
                <w:sz w:val="24"/>
                <w:szCs w:val="24"/>
              </w:rPr>
              <w:t>16 DE JUNIO</w:t>
            </w:r>
          </w:p>
        </w:tc>
        <w:tc>
          <w:tcPr>
            <w:tcW w:w="6545" w:type="dxa"/>
            <w:shd w:val="clear" w:color="auto" w:fill="FBE4D5" w:themeFill="accent2" w:themeFillTint="33"/>
          </w:tcPr>
          <w:p w:rsidR="009F09E7" w:rsidRDefault="003C4270" w:rsidP="009C3D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Elecciones generales: es la </w:t>
            </w:r>
            <w:r w:rsidR="00A30978">
              <w:rPr>
                <w:rFonts w:ascii="Times New Roman" w:hAnsi="Times New Roman" w:cs="Times New Roman"/>
                <w:sz w:val="24"/>
                <w:szCs w:val="24"/>
              </w:rPr>
              <w:t>fecha que</w:t>
            </w:r>
            <w:r>
              <w:rPr>
                <w:rFonts w:ascii="Times New Roman" w:hAnsi="Times New Roman" w:cs="Times New Roman"/>
                <w:sz w:val="24"/>
                <w:szCs w:val="24"/>
              </w:rPr>
              <w:t xml:space="preserve"> tienen estipulada el TSE para celebrar los comicios generales para elegir alcaldes, diputados, y binomio presidencial. </w:t>
            </w:r>
          </w:p>
        </w:tc>
      </w:tr>
      <w:tr w:rsidR="009F09E7" w:rsidRPr="009C3DFB" w:rsidTr="00173729">
        <w:trPr>
          <w:trHeight w:val="424"/>
        </w:trPr>
        <w:tc>
          <w:tcPr>
            <w:tcW w:w="2045" w:type="dxa"/>
            <w:shd w:val="clear" w:color="auto" w:fill="E2EFD9" w:themeFill="accent6" w:themeFillTint="33"/>
          </w:tcPr>
          <w:p w:rsidR="009F09E7" w:rsidRPr="00173729" w:rsidRDefault="009F09E7" w:rsidP="009C3DFB">
            <w:pPr>
              <w:spacing w:line="360" w:lineRule="auto"/>
              <w:jc w:val="both"/>
              <w:rPr>
                <w:rFonts w:ascii="Times New Roman" w:hAnsi="Times New Roman" w:cs="Times New Roman"/>
                <w:b/>
                <w:sz w:val="24"/>
                <w:szCs w:val="24"/>
              </w:rPr>
            </w:pPr>
            <w:r w:rsidRPr="00173729">
              <w:rPr>
                <w:rFonts w:ascii="Times New Roman" w:hAnsi="Times New Roman" w:cs="Times New Roman"/>
                <w:b/>
                <w:sz w:val="24"/>
                <w:szCs w:val="24"/>
              </w:rPr>
              <w:t>11 DE AGOSTO</w:t>
            </w:r>
          </w:p>
        </w:tc>
        <w:tc>
          <w:tcPr>
            <w:tcW w:w="6545" w:type="dxa"/>
            <w:shd w:val="clear" w:color="auto" w:fill="FBE4D5" w:themeFill="accent2" w:themeFillTint="33"/>
          </w:tcPr>
          <w:p w:rsidR="009F09E7" w:rsidRPr="009C3DFB" w:rsidRDefault="003C4270" w:rsidP="009C3DFB">
            <w:pPr>
              <w:spacing w:line="360" w:lineRule="auto"/>
              <w:jc w:val="both"/>
              <w:rPr>
                <w:rFonts w:ascii="Times New Roman" w:hAnsi="Times New Roman" w:cs="Times New Roman"/>
                <w:sz w:val="24"/>
                <w:szCs w:val="24"/>
              </w:rPr>
            </w:pPr>
            <w:r w:rsidRPr="009C3DFB">
              <w:rPr>
                <w:rFonts w:ascii="Times New Roman" w:hAnsi="Times New Roman" w:cs="Times New Roman"/>
                <w:sz w:val="24"/>
                <w:szCs w:val="24"/>
              </w:rPr>
              <w:t>Segunda ronda electoral: se contempla</w:t>
            </w:r>
            <w:r w:rsidR="00483398" w:rsidRPr="009C3DFB">
              <w:rPr>
                <w:rFonts w:ascii="Times New Roman" w:hAnsi="Times New Roman" w:cs="Times New Roman"/>
                <w:sz w:val="24"/>
                <w:szCs w:val="24"/>
              </w:rPr>
              <w:t xml:space="preserve"> el </w:t>
            </w:r>
            <w:r w:rsidR="00A30978" w:rsidRPr="009C3DFB">
              <w:rPr>
                <w:rFonts w:ascii="Times New Roman" w:hAnsi="Times New Roman" w:cs="Times New Roman"/>
                <w:sz w:val="24"/>
                <w:szCs w:val="24"/>
              </w:rPr>
              <w:t>balotaje</w:t>
            </w:r>
            <w:r w:rsidR="009C3DFB" w:rsidRPr="009C3DFB">
              <w:rPr>
                <w:rFonts w:ascii="Times New Roman" w:hAnsi="Times New Roman" w:cs="Times New Roman"/>
                <w:sz w:val="24"/>
                <w:szCs w:val="24"/>
              </w:rPr>
              <w:t xml:space="preserve">. </w:t>
            </w:r>
            <w:r w:rsidR="00A30978" w:rsidRPr="009C3DFB">
              <w:rPr>
                <w:rFonts w:ascii="Times New Roman" w:hAnsi="Times New Roman" w:cs="Times New Roman"/>
                <w:sz w:val="24"/>
                <w:szCs w:val="24"/>
              </w:rPr>
              <w:t>Aquí</w:t>
            </w:r>
            <w:r w:rsidR="009C3DFB" w:rsidRPr="009C3DFB">
              <w:rPr>
                <w:rFonts w:ascii="Times New Roman" w:hAnsi="Times New Roman" w:cs="Times New Roman"/>
                <w:sz w:val="24"/>
                <w:szCs w:val="24"/>
              </w:rPr>
              <w:t xml:space="preserve"> tambien se </w:t>
            </w:r>
            <w:r w:rsidR="00C816AF" w:rsidRPr="009C3DFB">
              <w:rPr>
                <w:rFonts w:ascii="Times New Roman" w:hAnsi="Times New Roman" w:cs="Times New Roman"/>
                <w:sz w:val="24"/>
                <w:szCs w:val="24"/>
              </w:rPr>
              <w:t>podría</w:t>
            </w:r>
            <w:r w:rsidR="009C3DFB" w:rsidRPr="009C3DFB">
              <w:rPr>
                <w:rFonts w:ascii="Times New Roman" w:hAnsi="Times New Roman" w:cs="Times New Roman"/>
                <w:sz w:val="24"/>
                <w:szCs w:val="24"/>
              </w:rPr>
              <w:t xml:space="preserve"> incluir la </w:t>
            </w:r>
            <w:r w:rsidR="00C816AF" w:rsidRPr="009C3DFB">
              <w:rPr>
                <w:rFonts w:ascii="Times New Roman" w:hAnsi="Times New Roman" w:cs="Times New Roman"/>
                <w:sz w:val="24"/>
                <w:szCs w:val="24"/>
              </w:rPr>
              <w:t>repetición</w:t>
            </w:r>
            <w:r w:rsidR="009C3DFB" w:rsidRPr="009C3DFB">
              <w:rPr>
                <w:rFonts w:ascii="Times New Roman" w:hAnsi="Times New Roman" w:cs="Times New Roman"/>
                <w:sz w:val="24"/>
                <w:szCs w:val="24"/>
              </w:rPr>
              <w:t xml:space="preserve"> de el</w:t>
            </w:r>
            <w:r w:rsidR="009C3DFB">
              <w:rPr>
                <w:rFonts w:ascii="Times New Roman" w:hAnsi="Times New Roman" w:cs="Times New Roman"/>
                <w:sz w:val="24"/>
                <w:szCs w:val="24"/>
              </w:rPr>
              <w:t>ecciones municipales o de diputados en los casos que corresponda,</w:t>
            </w:r>
          </w:p>
        </w:tc>
      </w:tr>
      <w:tr w:rsidR="009F09E7" w:rsidRPr="009C3DFB" w:rsidTr="00173729">
        <w:trPr>
          <w:trHeight w:val="424"/>
        </w:trPr>
        <w:tc>
          <w:tcPr>
            <w:tcW w:w="2045" w:type="dxa"/>
            <w:shd w:val="clear" w:color="auto" w:fill="E2EFD9" w:themeFill="accent6" w:themeFillTint="33"/>
          </w:tcPr>
          <w:p w:rsidR="009F09E7" w:rsidRPr="009C3DFB" w:rsidRDefault="009F09E7" w:rsidP="009C3DFB">
            <w:pPr>
              <w:spacing w:line="360" w:lineRule="auto"/>
              <w:jc w:val="both"/>
              <w:rPr>
                <w:rFonts w:ascii="Times New Roman" w:hAnsi="Times New Roman" w:cs="Times New Roman"/>
                <w:sz w:val="24"/>
                <w:szCs w:val="24"/>
              </w:rPr>
            </w:pPr>
          </w:p>
        </w:tc>
        <w:tc>
          <w:tcPr>
            <w:tcW w:w="6545" w:type="dxa"/>
            <w:shd w:val="clear" w:color="auto" w:fill="FBE4D5" w:themeFill="accent2" w:themeFillTint="33"/>
          </w:tcPr>
          <w:p w:rsidR="009F09E7" w:rsidRPr="009C3DFB" w:rsidRDefault="009F09E7" w:rsidP="009C3DFB">
            <w:pPr>
              <w:spacing w:line="360" w:lineRule="auto"/>
              <w:jc w:val="both"/>
              <w:rPr>
                <w:rFonts w:ascii="Times New Roman" w:hAnsi="Times New Roman" w:cs="Times New Roman"/>
                <w:sz w:val="24"/>
                <w:szCs w:val="24"/>
              </w:rPr>
            </w:pPr>
          </w:p>
        </w:tc>
      </w:tr>
    </w:tbl>
    <w:p w:rsidR="00A00F7C" w:rsidRDefault="009F09E7" w:rsidP="00F83586">
      <w:pPr>
        <w:spacing w:line="360" w:lineRule="auto"/>
        <w:ind w:left="360"/>
        <w:jc w:val="right"/>
        <w:rPr>
          <w:rFonts w:ascii="Times New Roman" w:hAnsi="Times New Roman" w:cs="Times New Roman"/>
          <w:sz w:val="24"/>
          <w:szCs w:val="24"/>
        </w:rPr>
      </w:pPr>
      <w:r>
        <w:rPr>
          <w:rFonts w:ascii="Times New Roman" w:hAnsi="Times New Roman" w:cs="Times New Roman"/>
          <w:sz w:val="24"/>
          <w:szCs w:val="24"/>
        </w:rPr>
        <w:t xml:space="preserve">Fuente: información de la Ley Electoral. </w:t>
      </w:r>
    </w:p>
    <w:p w:rsidR="002D3995" w:rsidRDefault="002D3995" w:rsidP="00F83586">
      <w:pPr>
        <w:tabs>
          <w:tab w:val="left" w:pos="1834"/>
        </w:tabs>
        <w:spacing w:line="360" w:lineRule="auto"/>
        <w:jc w:val="both"/>
        <w:rPr>
          <w:rFonts w:ascii="Times New Roman" w:hAnsi="Times New Roman" w:cs="Times New Roman"/>
          <w:sz w:val="24"/>
          <w:szCs w:val="24"/>
        </w:rPr>
      </w:pPr>
      <w:r>
        <w:rPr>
          <w:rFonts w:ascii="Times New Roman" w:hAnsi="Times New Roman" w:cs="Times New Roman"/>
          <w:sz w:val="24"/>
          <w:szCs w:val="24"/>
        </w:rPr>
        <w:t>Estos son los binomios que han sido proclamados como candidatos a presidentes de Guatemala, para participar en las elecciones generales del 2019</w:t>
      </w:r>
    </w:p>
    <w:p w:rsidR="002D3995" w:rsidRPr="00F83586" w:rsidRDefault="002D3995"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VAMOS.</w:t>
      </w:r>
    </w:p>
    <w:p w:rsidR="002D3995" w:rsidRDefault="002D3995" w:rsidP="00F83586">
      <w:pPr>
        <w:spacing w:line="360" w:lineRule="auto"/>
        <w:jc w:val="both"/>
        <w:rPr>
          <w:rFonts w:ascii="Times New Roman" w:hAnsi="Times New Roman" w:cs="Times New Roman"/>
          <w:sz w:val="24"/>
          <w:szCs w:val="24"/>
        </w:rPr>
      </w:pPr>
      <w:r w:rsidRPr="002D3995">
        <w:rPr>
          <w:rFonts w:ascii="Times New Roman" w:hAnsi="Times New Roman" w:cs="Times New Roman"/>
          <w:sz w:val="24"/>
          <w:szCs w:val="24"/>
        </w:rPr>
        <w:t xml:space="preserve">Como candidato esta Alejandro </w:t>
      </w:r>
      <w:r w:rsidR="00A30978" w:rsidRPr="002D3995">
        <w:rPr>
          <w:rFonts w:ascii="Times New Roman" w:hAnsi="Times New Roman" w:cs="Times New Roman"/>
          <w:sz w:val="24"/>
          <w:szCs w:val="24"/>
        </w:rPr>
        <w:t>Giammattei fue</w:t>
      </w:r>
      <w:r w:rsidRPr="002D3995">
        <w:rPr>
          <w:rFonts w:ascii="Times New Roman" w:hAnsi="Times New Roman" w:cs="Times New Roman"/>
          <w:sz w:val="24"/>
          <w:szCs w:val="24"/>
        </w:rPr>
        <w:t xml:space="preserve"> el</w:t>
      </w:r>
      <w:r>
        <w:rPr>
          <w:rFonts w:ascii="Times New Roman" w:hAnsi="Times New Roman" w:cs="Times New Roman"/>
          <w:sz w:val="24"/>
          <w:szCs w:val="24"/>
        </w:rPr>
        <w:t xml:space="preserve"> primero en ser oficialmente </w:t>
      </w:r>
      <w:r w:rsidR="00A30978">
        <w:rPr>
          <w:rFonts w:ascii="Times New Roman" w:hAnsi="Times New Roman" w:cs="Times New Roman"/>
          <w:sz w:val="24"/>
          <w:szCs w:val="24"/>
        </w:rPr>
        <w:t>presentado</w:t>
      </w:r>
      <w:r>
        <w:rPr>
          <w:rFonts w:ascii="Times New Roman" w:hAnsi="Times New Roman" w:cs="Times New Roman"/>
          <w:sz w:val="24"/>
          <w:szCs w:val="24"/>
        </w:rPr>
        <w:t xml:space="preserve"> para participar en los comicios. Es la cuarta vez que se postula como candidato. </w:t>
      </w:r>
    </w:p>
    <w:p w:rsidR="00F83586" w:rsidRDefault="00F95921"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 su compañero de formula es Guillermo Castillo, un personaje reconocido en el sector privado, quien se desempeña en la actualidad como el presidente de la cámara de comercio. </w:t>
      </w:r>
    </w:p>
    <w:p w:rsidR="00AC3215" w:rsidRDefault="00AC3215" w:rsidP="00F83586">
      <w:pPr>
        <w:spacing w:line="360" w:lineRule="auto"/>
        <w:jc w:val="both"/>
        <w:rPr>
          <w:rFonts w:ascii="Times New Roman" w:hAnsi="Times New Roman" w:cs="Times New Roman"/>
          <w:sz w:val="24"/>
          <w:szCs w:val="24"/>
        </w:rPr>
      </w:pPr>
      <w:r w:rsidRPr="00F83586">
        <w:rPr>
          <w:rFonts w:ascii="Times New Roman" w:hAnsi="Times New Roman" w:cs="Times New Roman"/>
          <w:b/>
          <w:sz w:val="24"/>
          <w:szCs w:val="24"/>
        </w:rPr>
        <w:t>PARTIDO TODOS</w:t>
      </w:r>
      <w:r>
        <w:rPr>
          <w:rFonts w:ascii="Times New Roman" w:hAnsi="Times New Roman" w:cs="Times New Roman"/>
          <w:sz w:val="24"/>
          <w:szCs w:val="24"/>
        </w:rPr>
        <w:t>.</w:t>
      </w:r>
    </w:p>
    <w:p w:rsidR="00AC3215" w:rsidRDefault="00AC3215"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abogados </w:t>
      </w:r>
      <w:r w:rsidR="00A30978">
        <w:rPr>
          <w:rFonts w:ascii="Times New Roman" w:hAnsi="Times New Roman" w:cs="Times New Roman"/>
          <w:sz w:val="24"/>
          <w:szCs w:val="24"/>
        </w:rPr>
        <w:t>José</w:t>
      </w:r>
      <w:r>
        <w:rPr>
          <w:rFonts w:ascii="Times New Roman" w:hAnsi="Times New Roman" w:cs="Times New Roman"/>
          <w:sz w:val="24"/>
          <w:szCs w:val="24"/>
        </w:rPr>
        <w:t xml:space="preserve"> Guillermo Cabrera y Ricardo Sagastume son los candidatos a presidente y vicepresidentes presentados durante su </w:t>
      </w:r>
      <w:r w:rsidR="005B5FF2">
        <w:rPr>
          <w:rFonts w:ascii="Times New Roman" w:hAnsi="Times New Roman" w:cs="Times New Roman"/>
          <w:sz w:val="24"/>
          <w:szCs w:val="24"/>
        </w:rPr>
        <w:t xml:space="preserve">asamblea. </w:t>
      </w:r>
    </w:p>
    <w:p w:rsidR="005B5FF2" w:rsidRDefault="005B5FF2"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Cabrera fue presidente del colegio de abogados y notarios de Guatemala, ademas de representante de importantes firmas en el pais. Sagastume fue ministro de economía y represéntate de las empresas de telefonía. </w:t>
      </w:r>
    </w:p>
    <w:p w:rsidR="00F83586" w:rsidRDefault="005B5FF2"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FUERZA.</w:t>
      </w:r>
    </w:p>
    <w:p w:rsidR="005B5FF2" w:rsidRPr="00F83586" w:rsidRDefault="005B5FF2" w:rsidP="00F8358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Mauricio Radford y Manuel Abundio Maldonado, son los candidatos de la agrupación politica fuerza. Sin </w:t>
      </w:r>
      <w:r w:rsidR="00A30978">
        <w:rPr>
          <w:rFonts w:ascii="Times New Roman" w:hAnsi="Times New Roman" w:cs="Times New Roman"/>
          <w:sz w:val="24"/>
          <w:szCs w:val="24"/>
        </w:rPr>
        <w:t>embargo,</w:t>
      </w:r>
      <w:r>
        <w:rPr>
          <w:rFonts w:ascii="Times New Roman" w:hAnsi="Times New Roman" w:cs="Times New Roman"/>
          <w:sz w:val="24"/>
          <w:szCs w:val="24"/>
        </w:rPr>
        <w:t xml:space="preserve"> el Tribunal Supremo Electoral revoco la inscripción de Radfor el miércoles 6 de marzo. El candidato acciono y esta a la espera de resoluciones.  Este señor </w:t>
      </w:r>
      <w:r>
        <w:rPr>
          <w:rFonts w:ascii="Times New Roman" w:hAnsi="Times New Roman" w:cs="Times New Roman"/>
          <w:sz w:val="24"/>
          <w:szCs w:val="24"/>
        </w:rPr>
        <w:lastRenderedPageBreak/>
        <w:t xml:space="preserve">es un empresario que represento al congreso ante el registro nacional de las personas (RENAP).  Y Maldonado es un piloto aviador que se dedica a la administración de empresas, </w:t>
      </w:r>
    </w:p>
    <w:p w:rsidR="005B5FF2" w:rsidRPr="00F83586" w:rsidRDefault="005B5FF2"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VALOR.</w:t>
      </w:r>
    </w:p>
    <w:p w:rsidR="005B5FF2" w:rsidRDefault="005B5FF2"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Zury </w:t>
      </w:r>
      <w:r w:rsidR="00A30978">
        <w:rPr>
          <w:rFonts w:ascii="Times New Roman" w:hAnsi="Times New Roman" w:cs="Times New Roman"/>
          <w:sz w:val="24"/>
          <w:szCs w:val="24"/>
        </w:rPr>
        <w:t>Ríos</w:t>
      </w:r>
      <w:r>
        <w:rPr>
          <w:rFonts w:ascii="Times New Roman" w:hAnsi="Times New Roman" w:cs="Times New Roman"/>
          <w:sz w:val="24"/>
          <w:szCs w:val="24"/>
        </w:rPr>
        <w:t xml:space="preserve"> y Roberta Molina Barreto. Fueron presentados con el partido valor, ellos </w:t>
      </w:r>
      <w:r w:rsidR="00A30978">
        <w:rPr>
          <w:rFonts w:ascii="Times New Roman" w:hAnsi="Times New Roman" w:cs="Times New Roman"/>
          <w:sz w:val="24"/>
          <w:szCs w:val="24"/>
        </w:rPr>
        <w:t>serán</w:t>
      </w:r>
      <w:r>
        <w:rPr>
          <w:rFonts w:ascii="Times New Roman" w:hAnsi="Times New Roman" w:cs="Times New Roman"/>
          <w:sz w:val="24"/>
          <w:szCs w:val="24"/>
        </w:rPr>
        <w:t xml:space="preserve"> los candidatos a la presidencia y vicepresidencia.</w:t>
      </w:r>
    </w:p>
    <w:p w:rsidR="005B5FF2" w:rsidRDefault="00A30978"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Ríos</w:t>
      </w:r>
      <w:r w:rsidR="005B5FF2">
        <w:rPr>
          <w:rFonts w:ascii="Times New Roman" w:hAnsi="Times New Roman" w:cs="Times New Roman"/>
          <w:sz w:val="24"/>
          <w:szCs w:val="24"/>
        </w:rPr>
        <w:t xml:space="preserve"> es la hija del General fallecido </w:t>
      </w:r>
      <w:r>
        <w:rPr>
          <w:rFonts w:ascii="Times New Roman" w:hAnsi="Times New Roman" w:cs="Times New Roman"/>
          <w:sz w:val="24"/>
          <w:szCs w:val="24"/>
        </w:rPr>
        <w:t>José</w:t>
      </w:r>
      <w:r w:rsidR="005B5FF2">
        <w:rPr>
          <w:rFonts w:ascii="Times New Roman" w:hAnsi="Times New Roman" w:cs="Times New Roman"/>
          <w:sz w:val="24"/>
          <w:szCs w:val="24"/>
        </w:rPr>
        <w:t xml:space="preserve"> Efrian </w:t>
      </w:r>
      <w:r>
        <w:rPr>
          <w:rFonts w:ascii="Times New Roman" w:hAnsi="Times New Roman" w:cs="Times New Roman"/>
          <w:sz w:val="24"/>
          <w:szCs w:val="24"/>
        </w:rPr>
        <w:t>Ríos</w:t>
      </w:r>
      <w:r w:rsidR="005B5FF2">
        <w:rPr>
          <w:rFonts w:ascii="Times New Roman" w:hAnsi="Times New Roman" w:cs="Times New Roman"/>
          <w:sz w:val="24"/>
          <w:szCs w:val="24"/>
        </w:rPr>
        <w:t xml:space="preserve"> Montt.  Y Molina Barreto es exmagistrado de la corte de constitucionalidad. Estuvo en el cargo durante tres periodos presidenciales y ahora se dedica a dar </w:t>
      </w:r>
      <w:r>
        <w:rPr>
          <w:rFonts w:ascii="Times New Roman" w:hAnsi="Times New Roman" w:cs="Times New Roman"/>
          <w:sz w:val="24"/>
          <w:szCs w:val="24"/>
        </w:rPr>
        <w:t>consultorías</w:t>
      </w:r>
      <w:r w:rsidR="005B5FF2">
        <w:rPr>
          <w:rFonts w:ascii="Times New Roman" w:hAnsi="Times New Roman" w:cs="Times New Roman"/>
          <w:sz w:val="24"/>
          <w:szCs w:val="24"/>
        </w:rPr>
        <w:t xml:space="preserve"> como experto en derecho constitucional.</w:t>
      </w:r>
    </w:p>
    <w:p w:rsidR="005B5FF2" w:rsidRPr="00F83586" w:rsidRDefault="005B5FF2"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 xml:space="preserve">PARTIDO UNE. </w:t>
      </w:r>
    </w:p>
    <w:p w:rsidR="005B5FF2" w:rsidRDefault="005B5FF2"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Unidad Nacional de la Esperanza (UNE) proclamo a Sandra Torres </w:t>
      </w:r>
      <w:r w:rsidR="00A30978">
        <w:rPr>
          <w:rFonts w:ascii="Times New Roman" w:hAnsi="Times New Roman" w:cs="Times New Roman"/>
          <w:sz w:val="24"/>
          <w:szCs w:val="24"/>
        </w:rPr>
        <w:t>Casanova, como</w:t>
      </w:r>
      <w:r>
        <w:rPr>
          <w:rFonts w:ascii="Times New Roman" w:hAnsi="Times New Roman" w:cs="Times New Roman"/>
          <w:sz w:val="24"/>
          <w:szCs w:val="24"/>
        </w:rPr>
        <w:t xml:space="preserve"> su candidata presidencial y Carlos </w:t>
      </w:r>
      <w:r w:rsidR="00A30978">
        <w:rPr>
          <w:rFonts w:ascii="Times New Roman" w:hAnsi="Times New Roman" w:cs="Times New Roman"/>
          <w:sz w:val="24"/>
          <w:szCs w:val="24"/>
        </w:rPr>
        <w:t>Raúl</w:t>
      </w:r>
      <w:r>
        <w:rPr>
          <w:rFonts w:ascii="Times New Roman" w:hAnsi="Times New Roman" w:cs="Times New Roman"/>
          <w:sz w:val="24"/>
          <w:szCs w:val="24"/>
        </w:rPr>
        <w:t xml:space="preserve"> </w:t>
      </w:r>
      <w:r w:rsidR="00A30978">
        <w:rPr>
          <w:rFonts w:ascii="Times New Roman" w:hAnsi="Times New Roman" w:cs="Times New Roman"/>
          <w:sz w:val="24"/>
          <w:szCs w:val="24"/>
        </w:rPr>
        <w:t>Morales</w:t>
      </w:r>
      <w:r>
        <w:rPr>
          <w:rFonts w:ascii="Times New Roman" w:hAnsi="Times New Roman" w:cs="Times New Roman"/>
          <w:sz w:val="24"/>
          <w:szCs w:val="24"/>
        </w:rPr>
        <w:t xml:space="preserve"> como vicepresidente. Esta seria la segunda vez que participa Torres Casanova, ya que en el 2011 intento ser </w:t>
      </w:r>
      <w:r w:rsidR="00A30978">
        <w:rPr>
          <w:rFonts w:ascii="Times New Roman" w:hAnsi="Times New Roman" w:cs="Times New Roman"/>
          <w:sz w:val="24"/>
          <w:szCs w:val="24"/>
        </w:rPr>
        <w:t>candidata,</w:t>
      </w:r>
      <w:r>
        <w:rPr>
          <w:rFonts w:ascii="Times New Roman" w:hAnsi="Times New Roman" w:cs="Times New Roman"/>
          <w:sz w:val="24"/>
          <w:szCs w:val="24"/>
        </w:rPr>
        <w:t xml:space="preserve"> pero no le fue posible por prohibiciones constitucionales. </w:t>
      </w:r>
    </w:p>
    <w:p w:rsidR="005B5FF2" w:rsidRDefault="005B5FF2"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Morales fue ministro de Relaciones Exteriores con 28 años de carrera </w:t>
      </w:r>
      <w:r w:rsidR="00A30978">
        <w:rPr>
          <w:rFonts w:ascii="Times New Roman" w:hAnsi="Times New Roman" w:cs="Times New Roman"/>
          <w:sz w:val="24"/>
          <w:szCs w:val="24"/>
        </w:rPr>
        <w:t>diplomática</w:t>
      </w:r>
      <w:r>
        <w:rPr>
          <w:rFonts w:ascii="Times New Roman" w:hAnsi="Times New Roman" w:cs="Times New Roman"/>
          <w:sz w:val="24"/>
          <w:szCs w:val="24"/>
        </w:rPr>
        <w:t xml:space="preserve">. Dejo la </w:t>
      </w:r>
      <w:r w:rsidR="00A30978">
        <w:rPr>
          <w:rFonts w:ascii="Times New Roman" w:hAnsi="Times New Roman" w:cs="Times New Roman"/>
          <w:sz w:val="24"/>
          <w:szCs w:val="24"/>
        </w:rPr>
        <w:t>cancillería</w:t>
      </w:r>
      <w:r>
        <w:rPr>
          <w:rFonts w:ascii="Times New Roman" w:hAnsi="Times New Roman" w:cs="Times New Roman"/>
          <w:sz w:val="24"/>
          <w:szCs w:val="24"/>
        </w:rPr>
        <w:t xml:space="preserve"> en </w:t>
      </w:r>
      <w:r w:rsidR="00A30978">
        <w:rPr>
          <w:rFonts w:ascii="Times New Roman" w:hAnsi="Times New Roman" w:cs="Times New Roman"/>
          <w:sz w:val="24"/>
          <w:szCs w:val="24"/>
        </w:rPr>
        <w:t>agosto</w:t>
      </w:r>
      <w:r>
        <w:rPr>
          <w:rFonts w:ascii="Times New Roman" w:hAnsi="Times New Roman" w:cs="Times New Roman"/>
          <w:sz w:val="24"/>
          <w:szCs w:val="24"/>
        </w:rPr>
        <w:t xml:space="preserve"> del 2017.</w:t>
      </w:r>
    </w:p>
    <w:p w:rsidR="005B5FF2" w:rsidRPr="00F83586" w:rsidRDefault="005B5FF2"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UNIONISTA.</w:t>
      </w:r>
    </w:p>
    <w:p w:rsidR="005B5FF2" w:rsidRDefault="005B5FF2"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ex diputado Pablo Duarte fue proclamado como candidato presidencial y Roberto Villeda para la vicepresidencia. En la reunión politica tambien proclamaron a sus propuestas al congreso y a las diferentes municipalidades. </w:t>
      </w:r>
      <w:r w:rsidR="00A30978">
        <w:rPr>
          <w:rFonts w:ascii="Times New Roman" w:hAnsi="Times New Roman" w:cs="Times New Roman"/>
          <w:sz w:val="24"/>
          <w:szCs w:val="24"/>
        </w:rPr>
        <w:t>Álvaro</w:t>
      </w:r>
      <w:r>
        <w:rPr>
          <w:rFonts w:ascii="Times New Roman" w:hAnsi="Times New Roman" w:cs="Times New Roman"/>
          <w:sz w:val="24"/>
          <w:szCs w:val="24"/>
        </w:rPr>
        <w:t xml:space="preserve"> </w:t>
      </w:r>
      <w:r w:rsidR="00A30978">
        <w:rPr>
          <w:rFonts w:ascii="Times New Roman" w:hAnsi="Times New Roman" w:cs="Times New Roman"/>
          <w:sz w:val="24"/>
          <w:szCs w:val="24"/>
        </w:rPr>
        <w:t>Arzú</w:t>
      </w:r>
      <w:r>
        <w:rPr>
          <w:rFonts w:ascii="Times New Roman" w:hAnsi="Times New Roman" w:cs="Times New Roman"/>
          <w:sz w:val="24"/>
          <w:szCs w:val="24"/>
        </w:rPr>
        <w:t xml:space="preserve"> Escobar, actual presidente del congreso anuncio su reelección para diputado. </w:t>
      </w:r>
    </w:p>
    <w:p w:rsidR="00CE14E9" w:rsidRPr="00F83586" w:rsidRDefault="00CE14E9"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CREO.</w:t>
      </w:r>
    </w:p>
    <w:p w:rsidR="00CE14E9" w:rsidRDefault="00CE14E9"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El exministro de Finanzas, Julio Héctor Estrada y Yara Argueta, son el binomio presidencial de compromiso Renovación y Orden (CREO).</w:t>
      </w:r>
    </w:p>
    <w:p w:rsidR="00CE14E9" w:rsidRDefault="00CE14E9"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Estrada comenzó su gestión publica en el gobierno de Jimmy Morales y dejo el cargo meses despues de haber presentado su renuncia. Argueta es una reconocida preséntate de empresas en el pais. </w:t>
      </w:r>
    </w:p>
    <w:p w:rsidR="00F83586" w:rsidRDefault="00F83586" w:rsidP="00F83586">
      <w:pPr>
        <w:spacing w:line="360" w:lineRule="auto"/>
        <w:jc w:val="both"/>
        <w:rPr>
          <w:rFonts w:ascii="Times New Roman" w:hAnsi="Times New Roman" w:cs="Times New Roman"/>
          <w:sz w:val="24"/>
          <w:szCs w:val="24"/>
        </w:rPr>
      </w:pPr>
    </w:p>
    <w:p w:rsidR="00CE14E9" w:rsidRPr="00F83586" w:rsidRDefault="00CE14E9"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lastRenderedPageBreak/>
        <w:t>PARTIDO UCN.</w:t>
      </w:r>
    </w:p>
    <w:p w:rsidR="00CE14E9" w:rsidRDefault="00CE14E9" w:rsidP="00F83586">
      <w:pPr>
        <w:spacing w:line="360" w:lineRule="auto"/>
        <w:jc w:val="both"/>
        <w:rPr>
          <w:rFonts w:ascii="Times New Roman" w:hAnsi="Times New Roman" w:cs="Times New Roman"/>
          <w:sz w:val="24"/>
          <w:szCs w:val="24"/>
        </w:rPr>
      </w:pPr>
      <w:r w:rsidRPr="00CE14E9">
        <w:rPr>
          <w:rFonts w:ascii="Times New Roman" w:hAnsi="Times New Roman" w:cs="Times New Roman"/>
          <w:sz w:val="24"/>
          <w:szCs w:val="24"/>
        </w:rPr>
        <w:t xml:space="preserve">El Comité Ejecutivo Nacional de Unión del Cambio Nacional (UCN), presentó a Mario Estrada como el candidato presidencial. Es la cuarta vez en que intenta ser presidente de </w:t>
      </w:r>
      <w:r w:rsidR="00A30978" w:rsidRPr="00CE14E9">
        <w:rPr>
          <w:rFonts w:ascii="Times New Roman" w:hAnsi="Times New Roman" w:cs="Times New Roman"/>
          <w:sz w:val="24"/>
          <w:szCs w:val="24"/>
        </w:rPr>
        <w:t>Guatemala. Su</w:t>
      </w:r>
      <w:r w:rsidRPr="00CE14E9">
        <w:rPr>
          <w:rFonts w:ascii="Times New Roman" w:hAnsi="Times New Roman" w:cs="Times New Roman"/>
          <w:sz w:val="24"/>
          <w:szCs w:val="24"/>
        </w:rPr>
        <w:t xml:space="preserve"> compañero de fórmula es Javier Castillo, administrador de empresas e ingeniero industrial.</w:t>
      </w:r>
    </w:p>
    <w:p w:rsidR="00CE14E9" w:rsidRPr="00F83586" w:rsidRDefault="00CE14E9"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WINAQ</w:t>
      </w:r>
      <w:r w:rsidR="00F83586">
        <w:rPr>
          <w:rFonts w:ascii="Times New Roman" w:hAnsi="Times New Roman" w:cs="Times New Roman"/>
          <w:b/>
          <w:sz w:val="24"/>
          <w:szCs w:val="24"/>
        </w:rPr>
        <w:t>.</w:t>
      </w:r>
    </w:p>
    <w:p w:rsidR="00CE14E9" w:rsidRPr="002D3995" w:rsidRDefault="00CE14E9" w:rsidP="00F83586">
      <w:pPr>
        <w:spacing w:line="360" w:lineRule="auto"/>
        <w:jc w:val="both"/>
        <w:rPr>
          <w:rFonts w:ascii="Times New Roman" w:hAnsi="Times New Roman" w:cs="Times New Roman"/>
          <w:sz w:val="24"/>
          <w:szCs w:val="24"/>
        </w:rPr>
      </w:pPr>
      <w:r w:rsidRPr="00CE14E9">
        <w:rPr>
          <w:rFonts w:ascii="Times New Roman" w:hAnsi="Times New Roman" w:cs="Times New Roman"/>
          <w:sz w:val="24"/>
          <w:szCs w:val="24"/>
        </w:rPr>
        <w:t xml:space="preserve">El Movimiento Político Winaq presentó como su candidato a la Presidencia a Manuel Villacorta, politólogo y sociólogo, asesor de entidades </w:t>
      </w:r>
      <w:r w:rsidR="00A30978" w:rsidRPr="00CE14E9">
        <w:rPr>
          <w:rFonts w:ascii="Times New Roman" w:hAnsi="Times New Roman" w:cs="Times New Roman"/>
          <w:sz w:val="24"/>
          <w:szCs w:val="24"/>
        </w:rPr>
        <w:t>internacionales. La</w:t>
      </w:r>
      <w:r w:rsidRPr="00CE14E9">
        <w:rPr>
          <w:rFonts w:ascii="Times New Roman" w:hAnsi="Times New Roman" w:cs="Times New Roman"/>
          <w:sz w:val="24"/>
          <w:szCs w:val="24"/>
        </w:rPr>
        <w:t xml:space="preserve"> candidata a la </w:t>
      </w:r>
      <w:r w:rsidR="00A30978" w:rsidRPr="00CE14E9">
        <w:rPr>
          <w:rFonts w:ascii="Times New Roman" w:hAnsi="Times New Roman" w:cs="Times New Roman"/>
          <w:sz w:val="24"/>
          <w:szCs w:val="24"/>
        </w:rPr>
        <w:t>vicepresidenta</w:t>
      </w:r>
      <w:r w:rsidRPr="00CE14E9">
        <w:rPr>
          <w:rFonts w:ascii="Times New Roman" w:hAnsi="Times New Roman" w:cs="Times New Roman"/>
          <w:sz w:val="24"/>
          <w:szCs w:val="24"/>
        </w:rPr>
        <w:t xml:space="preserve"> es Liliana Isabel Hernández, quien trabaja con organizaciones de derechos humanos</w:t>
      </w:r>
    </w:p>
    <w:p w:rsidR="002D3995" w:rsidRPr="00F83586" w:rsidRDefault="00CE14E9"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 xml:space="preserve">PARTIDO FCN-NACIÓN </w:t>
      </w:r>
    </w:p>
    <w:p w:rsidR="00CE14E9"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El partido oficial proclamó al diputado Estuardo Galdámez como su candidato a presidente de Guatemala durante su asamblea extraordinaria de postulación de candidatos.</w:t>
      </w:r>
      <w:r>
        <w:rPr>
          <w:rFonts w:ascii="Times New Roman" w:hAnsi="Times New Roman" w:cs="Times New Roman"/>
          <w:sz w:val="24"/>
          <w:szCs w:val="24"/>
        </w:rPr>
        <w:t xml:space="preserve"> </w:t>
      </w:r>
      <w:r w:rsidRPr="00792D06">
        <w:rPr>
          <w:rFonts w:ascii="Times New Roman" w:hAnsi="Times New Roman" w:cs="Times New Roman"/>
          <w:sz w:val="24"/>
          <w:szCs w:val="24"/>
        </w:rPr>
        <w:t xml:space="preserve">Galdámez será acompañado por Betty Marroquín como </w:t>
      </w:r>
      <w:r w:rsidRPr="00792D06">
        <w:rPr>
          <w:rFonts w:ascii="Times New Roman" w:hAnsi="Times New Roman" w:cs="Times New Roman"/>
          <w:sz w:val="24"/>
          <w:szCs w:val="24"/>
        </w:rPr>
        <w:t>vice presidenciable</w:t>
      </w:r>
      <w:r w:rsidRPr="00792D06">
        <w:rPr>
          <w:rFonts w:ascii="Times New Roman" w:hAnsi="Times New Roman" w:cs="Times New Roman"/>
          <w:sz w:val="24"/>
          <w:szCs w:val="24"/>
        </w:rPr>
        <w:t>, quien trabajó en el sector privado en temas relacionados con la exportación de café y rosas y en la embajada de Guatemala en Washington.</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 xml:space="preserve">PARTIDO CONVERGENCIA. </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Durante su asamblea fue proclamado Benito Morales como el presidenciable de ese partido. La compañera de fórmula es Claudia Mariana Valiente.</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LIBRE.</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Durante un evento del partido Libre fueron presentados como candidatos a la Presidencia el exdiputado Aníbal García y el economista Carlos Pérez. La proclamación oficial será en marzo.</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URNG-MAIZ.</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Durante su asamblea de proclamación de candidatos, la Unidad Revolucionaria Nacional Guatemalteca (URNG-Maíz), proclamó a Pablo Ceto y Blanca Colop como su binomio presidencial</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lastRenderedPageBreak/>
        <w:t xml:space="preserve">PARTIDO UNIDOS. </w:t>
      </w:r>
    </w:p>
    <w:p w:rsidR="00792D06" w:rsidRDefault="00792D06" w:rsidP="00F83586">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792D06">
        <w:rPr>
          <w:rFonts w:ascii="Times New Roman" w:hAnsi="Times New Roman" w:cs="Times New Roman"/>
          <w:sz w:val="24"/>
          <w:szCs w:val="24"/>
        </w:rPr>
        <w:t xml:space="preserve">n la sesión nacional extraordinaria del 10 de febrero, el Partido Unidos proclamó a Luis Velásquez Quiroa y Manuel Soto Aguirre como sus candidatos a </w:t>
      </w:r>
      <w:r w:rsidR="00A30978" w:rsidRPr="00792D06">
        <w:rPr>
          <w:rFonts w:ascii="Times New Roman" w:hAnsi="Times New Roman" w:cs="Times New Roman"/>
          <w:sz w:val="24"/>
          <w:szCs w:val="24"/>
        </w:rPr>
        <w:t>presidente</w:t>
      </w:r>
      <w:r w:rsidRPr="00792D06">
        <w:rPr>
          <w:rFonts w:ascii="Times New Roman" w:hAnsi="Times New Roman" w:cs="Times New Roman"/>
          <w:sz w:val="24"/>
          <w:szCs w:val="24"/>
        </w:rPr>
        <w:t xml:space="preserve"> y </w:t>
      </w:r>
      <w:r w:rsidR="00A30978" w:rsidRPr="00792D06">
        <w:rPr>
          <w:rFonts w:ascii="Times New Roman" w:hAnsi="Times New Roman" w:cs="Times New Roman"/>
          <w:sz w:val="24"/>
          <w:szCs w:val="24"/>
        </w:rPr>
        <w:t>vicepresidente</w:t>
      </w:r>
      <w:r w:rsidRPr="00792D06">
        <w:rPr>
          <w:rFonts w:ascii="Times New Roman" w:hAnsi="Times New Roman" w:cs="Times New Roman"/>
          <w:sz w:val="24"/>
          <w:szCs w:val="24"/>
        </w:rPr>
        <w:t>.</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PPT.</w:t>
      </w:r>
    </w:p>
    <w:p w:rsidR="00792D06" w:rsidRP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El exministro de Cultura y Deportes, José Luis Chea Uŕruela, fue proclamado como presidenciable del Partido Productividad y Trabajo (PPT).</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Junto a él fue proclamado Mario Guillermo González Flores, como candidato a la Vicepresidencia de ese partido.</w:t>
      </w:r>
      <w:r w:rsidR="00F83586">
        <w:rPr>
          <w:rFonts w:ascii="Times New Roman" w:hAnsi="Times New Roman" w:cs="Times New Roman"/>
          <w:sz w:val="24"/>
          <w:szCs w:val="24"/>
        </w:rPr>
        <w:t xml:space="preserve"> </w:t>
      </w:r>
      <w:r w:rsidRPr="00792D06">
        <w:rPr>
          <w:rFonts w:ascii="Times New Roman" w:hAnsi="Times New Roman" w:cs="Times New Roman"/>
          <w:sz w:val="24"/>
          <w:szCs w:val="24"/>
        </w:rPr>
        <w:t>La proclamación se realizó durante la asamblea nacional extraordinaria el sábado 17 de febrero.</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PAN-PODEMOS.</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Roberto Arzú García-Granados y José Farias fueron proclamados como binomio presidencial del Partido de Avanzada Nacional (PAN).</w:t>
      </w:r>
      <w:r w:rsidR="00F83586">
        <w:rPr>
          <w:rFonts w:ascii="Times New Roman" w:hAnsi="Times New Roman" w:cs="Times New Roman"/>
          <w:sz w:val="24"/>
          <w:szCs w:val="24"/>
        </w:rPr>
        <w:t xml:space="preserve"> </w:t>
      </w:r>
      <w:r w:rsidRPr="00792D06">
        <w:rPr>
          <w:rFonts w:ascii="Times New Roman" w:hAnsi="Times New Roman" w:cs="Times New Roman"/>
          <w:sz w:val="24"/>
          <w:szCs w:val="24"/>
        </w:rPr>
        <w:t xml:space="preserve">El mismo binomio fue proclamado por el partido Podemos </w:t>
      </w:r>
      <w:r w:rsidR="00F83586">
        <w:rPr>
          <w:rFonts w:ascii="Times New Roman" w:hAnsi="Times New Roman" w:cs="Times New Roman"/>
          <w:sz w:val="24"/>
          <w:szCs w:val="24"/>
        </w:rPr>
        <w:t>a</w:t>
      </w:r>
      <w:r w:rsidRPr="00792D06">
        <w:rPr>
          <w:rFonts w:ascii="Times New Roman" w:hAnsi="Times New Roman" w:cs="Times New Roman"/>
          <w:sz w:val="24"/>
          <w:szCs w:val="24"/>
        </w:rPr>
        <w:t>ntes Movimiento Reformador, pero en una asamblea distinta. Esto supone una alianza entre las agrupaciones.</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VICTORIA.</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El Partido Victoria durante su asamblea proclamó a sus candidatos para que participen en el proceso electoral 2019.</w:t>
      </w:r>
      <w:r>
        <w:rPr>
          <w:rFonts w:ascii="Times New Roman" w:hAnsi="Times New Roman" w:cs="Times New Roman"/>
          <w:sz w:val="24"/>
          <w:szCs w:val="24"/>
        </w:rPr>
        <w:t xml:space="preserve"> </w:t>
      </w:r>
      <w:r w:rsidRPr="00792D06">
        <w:rPr>
          <w:rFonts w:ascii="Times New Roman" w:hAnsi="Times New Roman" w:cs="Times New Roman"/>
          <w:sz w:val="24"/>
          <w:szCs w:val="24"/>
        </w:rPr>
        <w:t xml:space="preserve">El partido postuló como candidato a la Presidencia a </w:t>
      </w:r>
      <w:r w:rsidR="00A30978" w:rsidRPr="00792D06">
        <w:rPr>
          <w:rFonts w:ascii="Times New Roman" w:hAnsi="Times New Roman" w:cs="Times New Roman"/>
          <w:sz w:val="24"/>
          <w:szCs w:val="24"/>
        </w:rPr>
        <w:t>Amílcar</w:t>
      </w:r>
      <w:r w:rsidRPr="00792D06">
        <w:rPr>
          <w:rFonts w:ascii="Times New Roman" w:hAnsi="Times New Roman" w:cs="Times New Roman"/>
          <w:sz w:val="24"/>
          <w:szCs w:val="24"/>
        </w:rPr>
        <w:t xml:space="preserve"> Rivera y para la Vicepresidencia a Erico Can Saquic.</w:t>
      </w:r>
      <w:r>
        <w:rPr>
          <w:rFonts w:ascii="Times New Roman" w:hAnsi="Times New Roman" w:cs="Times New Roman"/>
          <w:sz w:val="24"/>
          <w:szCs w:val="24"/>
        </w:rPr>
        <w:t xml:space="preserve"> </w:t>
      </w:r>
      <w:r w:rsidRPr="00792D06">
        <w:rPr>
          <w:rFonts w:ascii="Times New Roman" w:hAnsi="Times New Roman" w:cs="Times New Roman"/>
          <w:sz w:val="24"/>
          <w:szCs w:val="24"/>
        </w:rPr>
        <w:t>La Asamblea Nacional Extraordinaria del Partido Político Victoria se desarrolló en Escuintla.</w:t>
      </w:r>
    </w:p>
    <w:p w:rsidR="00792D06" w:rsidRDefault="00792D06" w:rsidP="00F83586">
      <w:pPr>
        <w:spacing w:line="360" w:lineRule="auto"/>
        <w:jc w:val="both"/>
        <w:rPr>
          <w:rFonts w:ascii="Times New Roman" w:hAnsi="Times New Roman" w:cs="Times New Roman"/>
          <w:sz w:val="24"/>
          <w:szCs w:val="24"/>
        </w:rPr>
      </w:pPr>
      <w:r w:rsidRPr="00F83586">
        <w:rPr>
          <w:rFonts w:ascii="Times New Roman" w:hAnsi="Times New Roman" w:cs="Times New Roman"/>
          <w:b/>
          <w:sz w:val="24"/>
          <w:szCs w:val="24"/>
        </w:rPr>
        <w:t>PARTIDO ENCUENTRO POR GUATEMALA</w:t>
      </w:r>
      <w:r>
        <w:rPr>
          <w:rFonts w:ascii="Times New Roman" w:hAnsi="Times New Roman" w:cs="Times New Roman"/>
          <w:sz w:val="24"/>
          <w:szCs w:val="24"/>
        </w:rPr>
        <w:t>.</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Durante su asamblea de proclamación, la secretaria general de la agrupación, presentó al binomio presidencial.</w:t>
      </w:r>
      <w:r>
        <w:rPr>
          <w:rFonts w:ascii="Times New Roman" w:hAnsi="Times New Roman" w:cs="Times New Roman"/>
          <w:sz w:val="24"/>
          <w:szCs w:val="24"/>
        </w:rPr>
        <w:t xml:space="preserve"> </w:t>
      </w:r>
      <w:r w:rsidRPr="00792D06">
        <w:rPr>
          <w:rFonts w:ascii="Times New Roman" w:hAnsi="Times New Roman" w:cs="Times New Roman"/>
          <w:sz w:val="24"/>
          <w:szCs w:val="24"/>
        </w:rPr>
        <w:t>Se trata de Manfredo Marroquín, expresidente de Acción Ciudadana, y su compañero de fórmula Óscar Morales.</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 xml:space="preserve">PARTIDO HUMANISTA. </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El Partido Humanista de Guatemala realizó su asamblea de proclamación en la que fue presentado Edmond Mulet como candidato a la Presidencia, quien es el secretario general del partido. Mulet será acompañado por Jorge Pérez para la Vicepresidencia.</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lastRenderedPageBreak/>
        <w:t>PARTIDO PROSPERIDAD CIUDADANA.</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Edwin Escobar y Blanca Alfaro fueron proclamados como candidatos a la Presidencia y Vicepresidencia de Guatemala, durante su asamblea nacional realizada el 2 de marzo.</w:t>
      </w:r>
    </w:p>
    <w:p w:rsidR="00792D06" w:rsidRDefault="00792D06" w:rsidP="00F83586">
      <w:pPr>
        <w:spacing w:line="360" w:lineRule="auto"/>
        <w:jc w:val="both"/>
        <w:rPr>
          <w:rFonts w:ascii="Times New Roman" w:hAnsi="Times New Roman" w:cs="Times New Roman"/>
          <w:sz w:val="24"/>
          <w:szCs w:val="24"/>
        </w:rPr>
      </w:pPr>
      <w:r w:rsidRPr="00F83586">
        <w:rPr>
          <w:rFonts w:ascii="Times New Roman" w:hAnsi="Times New Roman" w:cs="Times New Roman"/>
          <w:b/>
          <w:sz w:val="24"/>
          <w:szCs w:val="24"/>
        </w:rPr>
        <w:t>PARTIDO VIVA</w:t>
      </w:r>
      <w:r>
        <w:rPr>
          <w:rFonts w:ascii="Times New Roman" w:hAnsi="Times New Roman" w:cs="Times New Roman"/>
          <w:sz w:val="24"/>
          <w:szCs w:val="24"/>
        </w:rPr>
        <w:t>.</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El partido político Visión con Valores (Viva), presentó a su segundo binomio, luego de la declinación de los anteriores. Se trata del exdiputado Isaac Farchi y el sociólogo Ricardo Flores Asturias.</w:t>
      </w:r>
    </w:p>
    <w:p w:rsidR="00792D06" w:rsidRPr="00F83586" w:rsidRDefault="00792D0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 xml:space="preserve">PARTIDO MOVIMIENTO PARA LA LIBERACION DE LOS PUEBLOS. </w:t>
      </w:r>
    </w:p>
    <w:p w:rsidR="00792D06" w:rsidRDefault="00792D06" w:rsidP="00F83586">
      <w:pPr>
        <w:spacing w:line="360" w:lineRule="auto"/>
        <w:jc w:val="both"/>
        <w:rPr>
          <w:rFonts w:ascii="Times New Roman" w:hAnsi="Times New Roman" w:cs="Times New Roman"/>
          <w:sz w:val="24"/>
          <w:szCs w:val="24"/>
        </w:rPr>
      </w:pPr>
      <w:r w:rsidRPr="00792D06">
        <w:rPr>
          <w:rFonts w:ascii="Times New Roman" w:hAnsi="Times New Roman" w:cs="Times New Roman"/>
          <w:sz w:val="24"/>
          <w:szCs w:val="24"/>
        </w:rPr>
        <w:t>En su asamblea nacional extraordinaria celebrada en Suchitepéquez, el Movimiento para la Liberación de los Pueblos (MLP), proclamó a Thelma Cabrera y Neftalí López, como su binomio presidencial.</w:t>
      </w:r>
    </w:p>
    <w:p w:rsidR="00F83586" w:rsidRPr="00F83586" w:rsidRDefault="00F83586" w:rsidP="00F83586">
      <w:pPr>
        <w:spacing w:line="360" w:lineRule="auto"/>
        <w:jc w:val="both"/>
        <w:rPr>
          <w:rFonts w:ascii="Times New Roman" w:hAnsi="Times New Roman" w:cs="Times New Roman"/>
          <w:b/>
          <w:sz w:val="24"/>
          <w:szCs w:val="24"/>
        </w:rPr>
      </w:pPr>
      <w:r w:rsidRPr="00F83586">
        <w:rPr>
          <w:rFonts w:ascii="Times New Roman" w:hAnsi="Times New Roman" w:cs="Times New Roman"/>
          <w:b/>
          <w:sz w:val="24"/>
          <w:szCs w:val="24"/>
        </w:rPr>
        <w:t>PARTIDO MOVIMIENTO SEMILLA.</w:t>
      </w:r>
    </w:p>
    <w:p w:rsidR="00F83586" w:rsidRDefault="00F83586" w:rsidP="00F83586">
      <w:pPr>
        <w:spacing w:line="360" w:lineRule="auto"/>
        <w:jc w:val="both"/>
        <w:rPr>
          <w:rFonts w:ascii="Times New Roman" w:hAnsi="Times New Roman" w:cs="Times New Roman"/>
          <w:sz w:val="24"/>
          <w:szCs w:val="24"/>
        </w:rPr>
      </w:pPr>
      <w:r w:rsidRPr="00F83586">
        <w:rPr>
          <w:rFonts w:ascii="Times New Roman" w:hAnsi="Times New Roman" w:cs="Times New Roman"/>
          <w:sz w:val="24"/>
          <w:szCs w:val="24"/>
        </w:rPr>
        <w:t>La exfiscal general Thelma Aldana y el economista Jonathan Menkos fueron proclamados por el Movimiento Semilla, durante su asamblea nacional extraordinaria.</w:t>
      </w:r>
    </w:p>
    <w:p w:rsidR="00525F47" w:rsidRDefault="00525F47" w:rsidP="00F83586">
      <w:pPr>
        <w:spacing w:line="360" w:lineRule="auto"/>
        <w:jc w:val="both"/>
        <w:rPr>
          <w:rFonts w:ascii="Times New Roman" w:hAnsi="Times New Roman" w:cs="Times New Roman"/>
          <w:sz w:val="24"/>
          <w:szCs w:val="24"/>
        </w:rPr>
      </w:pPr>
    </w:p>
    <w:p w:rsidR="00817E87" w:rsidRDefault="00817E87" w:rsidP="00817E87">
      <w:pPr>
        <w:spacing w:line="360" w:lineRule="auto"/>
        <w:jc w:val="both"/>
        <w:rPr>
          <w:rFonts w:ascii="Times New Roman" w:hAnsi="Times New Roman" w:cs="Times New Roman"/>
          <w:sz w:val="24"/>
          <w:szCs w:val="24"/>
        </w:rPr>
      </w:pPr>
      <w:r w:rsidRPr="00817E87">
        <w:rPr>
          <w:rFonts w:ascii="Times New Roman" w:hAnsi="Times New Roman" w:cs="Times New Roman"/>
          <w:sz w:val="24"/>
          <w:szCs w:val="24"/>
        </w:rPr>
        <w:t xml:space="preserve">Por último, se encuentra el tema de </w:t>
      </w:r>
      <w:r w:rsidRPr="00817E87">
        <w:rPr>
          <w:rFonts w:ascii="Times New Roman" w:hAnsi="Times New Roman" w:cs="Times New Roman"/>
          <w:sz w:val="24"/>
          <w:szCs w:val="24"/>
        </w:rPr>
        <w:t xml:space="preserve">empadronamiento, </w:t>
      </w:r>
      <w:r>
        <w:rPr>
          <w:rFonts w:ascii="Times New Roman" w:hAnsi="Times New Roman" w:cs="Times New Roman"/>
          <w:sz w:val="24"/>
          <w:szCs w:val="24"/>
        </w:rPr>
        <w:t xml:space="preserve">según el Periodico.com las noticias </w:t>
      </w:r>
      <w:r w:rsidR="00525F47">
        <w:rPr>
          <w:rFonts w:ascii="Times New Roman" w:hAnsi="Times New Roman" w:cs="Times New Roman"/>
          <w:sz w:val="24"/>
          <w:szCs w:val="24"/>
        </w:rPr>
        <w:t>más</w:t>
      </w:r>
      <w:r>
        <w:rPr>
          <w:rFonts w:ascii="Times New Roman" w:hAnsi="Times New Roman" w:cs="Times New Roman"/>
          <w:sz w:val="24"/>
          <w:szCs w:val="24"/>
        </w:rPr>
        <w:t xml:space="preserve"> relevantes con cuestión de las elecciones</w:t>
      </w:r>
      <w:r w:rsidR="00BE6B1A">
        <w:rPr>
          <w:rFonts w:ascii="Times New Roman" w:hAnsi="Times New Roman" w:cs="Times New Roman"/>
          <w:sz w:val="24"/>
          <w:szCs w:val="24"/>
        </w:rPr>
        <w:t xml:space="preserve"> es</w:t>
      </w:r>
      <w:bookmarkStart w:id="0" w:name="_GoBack"/>
      <w:bookmarkEnd w:id="0"/>
      <w:r>
        <w:rPr>
          <w:rFonts w:ascii="Times New Roman" w:hAnsi="Times New Roman" w:cs="Times New Roman"/>
          <w:sz w:val="24"/>
          <w:szCs w:val="24"/>
        </w:rPr>
        <w:t xml:space="preserve"> el tema de empadronamiento debido que las cifras actuales nos muestran que existen mas de 2.6 millones de guatemaltecos que tienen DPI (documento personal de identidad) pero estos no están empadronados. Por ello entre las edades mas comunes que no están empadronadas en el sistema electoral están entre 18 a 35 años de edad. En este sentido, el Tribunal Supremo Electoral ya inicio medidas respecto a esta situación haciendo campañas de empadronamiento móvil en diferentes lugares de los 22 departamentos de </w:t>
      </w:r>
      <w:r w:rsidR="003541B3">
        <w:rPr>
          <w:rFonts w:ascii="Times New Roman" w:hAnsi="Times New Roman" w:cs="Times New Roman"/>
          <w:sz w:val="24"/>
          <w:szCs w:val="24"/>
        </w:rPr>
        <w:t>Guatemala,</w:t>
      </w:r>
      <w:r>
        <w:rPr>
          <w:rFonts w:ascii="Times New Roman" w:hAnsi="Times New Roman" w:cs="Times New Roman"/>
          <w:sz w:val="24"/>
          <w:szCs w:val="24"/>
        </w:rPr>
        <w:t xml:space="preserve"> y ademas de esto las personas tambien pueden consultar su situación actual de empadronamiento entrando a la página web del Tribunal Supremo Electoral de Guatemala.   </w:t>
      </w:r>
    </w:p>
    <w:p w:rsidR="002B745F" w:rsidRPr="002B745F" w:rsidRDefault="002B745F" w:rsidP="002B745F">
      <w:pPr>
        <w:spacing w:line="360" w:lineRule="auto"/>
        <w:jc w:val="both"/>
        <w:rPr>
          <w:rFonts w:ascii="Times New Roman" w:hAnsi="Times New Roman" w:cs="Times New Roman"/>
          <w:sz w:val="24"/>
          <w:szCs w:val="24"/>
        </w:rPr>
      </w:pPr>
      <w:r w:rsidRPr="002B745F">
        <w:rPr>
          <w:rFonts w:ascii="Times New Roman" w:hAnsi="Times New Roman" w:cs="Times New Roman"/>
          <w:sz w:val="24"/>
          <w:szCs w:val="24"/>
        </w:rPr>
        <w:t>Estos son los requisitos y pasos a seguir para empadronarte:</w:t>
      </w:r>
    </w:p>
    <w:p w:rsidR="002B745F" w:rsidRPr="002B745F" w:rsidRDefault="002B745F" w:rsidP="002B745F">
      <w:pPr>
        <w:pStyle w:val="ListParagraph"/>
        <w:numPr>
          <w:ilvl w:val="0"/>
          <w:numId w:val="5"/>
        </w:numPr>
        <w:spacing w:line="360" w:lineRule="auto"/>
        <w:jc w:val="both"/>
        <w:rPr>
          <w:rFonts w:ascii="Times New Roman" w:hAnsi="Times New Roman" w:cs="Times New Roman"/>
          <w:sz w:val="24"/>
          <w:szCs w:val="24"/>
        </w:rPr>
      </w:pPr>
      <w:r w:rsidRPr="002B745F">
        <w:rPr>
          <w:rFonts w:ascii="Times New Roman" w:hAnsi="Times New Roman" w:cs="Times New Roman"/>
          <w:sz w:val="24"/>
          <w:szCs w:val="24"/>
        </w:rPr>
        <w:t>Tener 18 años cumplidos o más.</w:t>
      </w:r>
    </w:p>
    <w:p w:rsidR="002B745F" w:rsidRPr="002B745F" w:rsidRDefault="002B745F" w:rsidP="002B745F">
      <w:pPr>
        <w:pStyle w:val="ListParagraph"/>
        <w:numPr>
          <w:ilvl w:val="0"/>
          <w:numId w:val="5"/>
        </w:numPr>
        <w:spacing w:line="360" w:lineRule="auto"/>
        <w:jc w:val="both"/>
        <w:rPr>
          <w:rFonts w:ascii="Times New Roman" w:hAnsi="Times New Roman" w:cs="Times New Roman"/>
          <w:sz w:val="24"/>
          <w:szCs w:val="24"/>
        </w:rPr>
      </w:pPr>
      <w:r w:rsidRPr="002B745F">
        <w:rPr>
          <w:rFonts w:ascii="Times New Roman" w:hAnsi="Times New Roman" w:cs="Times New Roman"/>
          <w:sz w:val="24"/>
          <w:szCs w:val="24"/>
        </w:rPr>
        <w:lastRenderedPageBreak/>
        <w:t>Contar con Documento Personal de Identificación (DPI) en buen estado.</w:t>
      </w:r>
    </w:p>
    <w:p w:rsidR="002B745F" w:rsidRPr="002B745F" w:rsidRDefault="002B745F" w:rsidP="002B745F">
      <w:pPr>
        <w:pStyle w:val="ListParagraph"/>
        <w:numPr>
          <w:ilvl w:val="0"/>
          <w:numId w:val="5"/>
        </w:numPr>
        <w:spacing w:line="360" w:lineRule="auto"/>
        <w:jc w:val="both"/>
        <w:rPr>
          <w:rFonts w:ascii="Times New Roman" w:hAnsi="Times New Roman" w:cs="Times New Roman"/>
          <w:sz w:val="24"/>
          <w:szCs w:val="24"/>
        </w:rPr>
      </w:pPr>
      <w:r w:rsidRPr="002B745F">
        <w:rPr>
          <w:rFonts w:ascii="Times New Roman" w:hAnsi="Times New Roman" w:cs="Times New Roman"/>
          <w:sz w:val="24"/>
          <w:szCs w:val="24"/>
        </w:rPr>
        <w:t xml:space="preserve"> Presentarse a un centro de empadronamiento cercano.</w:t>
      </w:r>
    </w:p>
    <w:p w:rsidR="00817E87" w:rsidRDefault="00525F47" w:rsidP="00817E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se muestra una imagen sacada de la pagina web del TSE de Guatemala en donde las personas pueden verificar su empadronamiento. Y gracias a esta pagina tambien les dice los lugares correspondientes para ejercer su </w:t>
      </w:r>
      <w:r w:rsidR="003541B3">
        <w:rPr>
          <w:rFonts w:ascii="Times New Roman" w:hAnsi="Times New Roman" w:cs="Times New Roman"/>
          <w:sz w:val="24"/>
          <w:szCs w:val="24"/>
        </w:rPr>
        <w:t>voto,</w:t>
      </w:r>
      <w:r>
        <w:rPr>
          <w:rFonts w:ascii="Times New Roman" w:hAnsi="Times New Roman" w:cs="Times New Roman"/>
          <w:sz w:val="24"/>
          <w:szCs w:val="24"/>
        </w:rPr>
        <w:t xml:space="preserve"> la hora y la ubicación. </w:t>
      </w:r>
    </w:p>
    <w:p w:rsidR="002D3995" w:rsidRPr="002D3995" w:rsidRDefault="002D3995" w:rsidP="00817E87">
      <w:pPr>
        <w:rPr>
          <w:rFonts w:ascii="Times New Roman" w:hAnsi="Times New Roman" w:cs="Times New Roman"/>
          <w:sz w:val="24"/>
          <w:szCs w:val="24"/>
        </w:rPr>
      </w:pPr>
    </w:p>
    <w:p w:rsidR="002D3995" w:rsidRPr="002D3995" w:rsidRDefault="007E4EF8" w:rsidP="009F09E7">
      <w:pPr>
        <w:ind w:left="360"/>
        <w:jc w:val="right"/>
        <w:rPr>
          <w:rFonts w:ascii="Times New Roman" w:hAnsi="Times New Roman" w:cs="Times New Roman"/>
          <w:sz w:val="24"/>
          <w:szCs w:val="24"/>
        </w:rPr>
      </w:pPr>
      <w:r w:rsidRPr="00173729">
        <w:drawing>
          <wp:anchor distT="0" distB="0" distL="114300" distR="114300" simplePos="0" relativeHeight="251658240" behindDoc="0" locked="0" layoutInCell="1" allowOverlap="1" wp14:anchorId="13110504">
            <wp:simplePos x="0" y="0"/>
            <wp:positionH relativeFrom="margin">
              <wp:posOffset>144780</wp:posOffset>
            </wp:positionH>
            <wp:positionV relativeFrom="paragraph">
              <wp:posOffset>163830</wp:posOffset>
            </wp:positionV>
            <wp:extent cx="4942840" cy="4239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987" t="15040" r="33897" b="4312"/>
                    <a:stretch/>
                  </pic:blipFill>
                  <pic:spPr bwMode="auto">
                    <a:xfrm>
                      <a:off x="0" y="0"/>
                      <a:ext cx="4942840" cy="423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3995" w:rsidRPr="002D3995" w:rsidRDefault="002D3995" w:rsidP="009F09E7">
      <w:pPr>
        <w:ind w:left="360"/>
        <w:jc w:val="right"/>
        <w:rPr>
          <w:rFonts w:ascii="Times New Roman" w:hAnsi="Times New Roman" w:cs="Times New Roman"/>
          <w:sz w:val="24"/>
          <w:szCs w:val="24"/>
        </w:rPr>
      </w:pPr>
    </w:p>
    <w:p w:rsidR="002D3995" w:rsidRPr="002D3995" w:rsidRDefault="002D3995" w:rsidP="009F09E7">
      <w:pPr>
        <w:ind w:left="360"/>
        <w:jc w:val="right"/>
        <w:rPr>
          <w:rFonts w:ascii="Times New Roman" w:hAnsi="Times New Roman" w:cs="Times New Roman"/>
          <w:sz w:val="24"/>
          <w:szCs w:val="24"/>
        </w:rPr>
      </w:pPr>
    </w:p>
    <w:p w:rsidR="002D3995" w:rsidRPr="002D3995" w:rsidRDefault="002D3995" w:rsidP="009F09E7">
      <w:pPr>
        <w:ind w:left="360"/>
        <w:jc w:val="right"/>
        <w:rPr>
          <w:rFonts w:ascii="Times New Roman" w:hAnsi="Times New Roman" w:cs="Times New Roman"/>
          <w:sz w:val="24"/>
          <w:szCs w:val="24"/>
        </w:rPr>
      </w:pPr>
    </w:p>
    <w:p w:rsidR="002D3995" w:rsidRPr="002D3995" w:rsidRDefault="002D3995" w:rsidP="009F09E7">
      <w:pPr>
        <w:ind w:left="360"/>
        <w:jc w:val="right"/>
        <w:rPr>
          <w:rFonts w:ascii="Times New Roman" w:hAnsi="Times New Roman" w:cs="Times New Roman"/>
          <w:sz w:val="24"/>
          <w:szCs w:val="24"/>
        </w:rPr>
      </w:pPr>
    </w:p>
    <w:p w:rsidR="002D3995" w:rsidRPr="002D3995" w:rsidRDefault="002D3995" w:rsidP="009F09E7">
      <w:pPr>
        <w:ind w:left="360"/>
        <w:jc w:val="right"/>
        <w:rPr>
          <w:rFonts w:ascii="Times New Roman" w:hAnsi="Times New Roman" w:cs="Times New Roman"/>
          <w:sz w:val="24"/>
          <w:szCs w:val="24"/>
        </w:rPr>
      </w:pPr>
    </w:p>
    <w:p w:rsidR="002D3995" w:rsidRDefault="002D3995" w:rsidP="009F09E7">
      <w:pPr>
        <w:ind w:left="360"/>
        <w:jc w:val="right"/>
        <w:rPr>
          <w:rFonts w:ascii="Times New Roman" w:hAnsi="Times New Roman" w:cs="Times New Roman"/>
          <w:sz w:val="24"/>
          <w:szCs w:val="24"/>
        </w:rPr>
      </w:pPr>
    </w:p>
    <w:p w:rsidR="00F83586" w:rsidRPr="002D3995" w:rsidRDefault="00F83586" w:rsidP="009F09E7">
      <w:pPr>
        <w:ind w:left="360"/>
        <w:jc w:val="right"/>
        <w:rPr>
          <w:rFonts w:ascii="Times New Roman" w:hAnsi="Times New Roman" w:cs="Times New Roman"/>
          <w:sz w:val="24"/>
          <w:szCs w:val="24"/>
        </w:rPr>
      </w:pPr>
    </w:p>
    <w:p w:rsidR="002D3995" w:rsidRPr="002D3995" w:rsidRDefault="002D3995" w:rsidP="009F09E7">
      <w:pPr>
        <w:ind w:left="360"/>
        <w:jc w:val="right"/>
        <w:rPr>
          <w:rFonts w:ascii="Times New Roman" w:hAnsi="Times New Roman" w:cs="Times New Roman"/>
          <w:sz w:val="24"/>
          <w:szCs w:val="24"/>
        </w:rPr>
      </w:pPr>
    </w:p>
    <w:p w:rsidR="002D3995" w:rsidRPr="002D3995" w:rsidRDefault="002D3995" w:rsidP="009F09E7">
      <w:pPr>
        <w:ind w:left="360"/>
        <w:jc w:val="right"/>
        <w:rPr>
          <w:rFonts w:ascii="Times New Roman" w:hAnsi="Times New Roman" w:cs="Times New Roman"/>
          <w:sz w:val="24"/>
          <w:szCs w:val="24"/>
        </w:rPr>
      </w:pPr>
    </w:p>
    <w:p w:rsidR="002D3995" w:rsidRDefault="002D3995" w:rsidP="009F09E7">
      <w:pPr>
        <w:ind w:left="360"/>
        <w:jc w:val="right"/>
        <w:rPr>
          <w:rFonts w:ascii="Times New Roman" w:hAnsi="Times New Roman" w:cs="Times New Roman"/>
          <w:sz w:val="24"/>
          <w:szCs w:val="24"/>
        </w:rPr>
      </w:pPr>
    </w:p>
    <w:p w:rsidR="004724CD" w:rsidRDefault="004724CD" w:rsidP="009F09E7">
      <w:pPr>
        <w:ind w:left="360"/>
        <w:jc w:val="right"/>
        <w:rPr>
          <w:rFonts w:ascii="Times New Roman" w:hAnsi="Times New Roman" w:cs="Times New Roman"/>
          <w:sz w:val="24"/>
          <w:szCs w:val="24"/>
        </w:rPr>
      </w:pPr>
    </w:p>
    <w:p w:rsidR="004724CD" w:rsidRDefault="004724CD" w:rsidP="009F09E7">
      <w:pPr>
        <w:ind w:left="360"/>
        <w:jc w:val="right"/>
        <w:rPr>
          <w:rFonts w:ascii="Times New Roman" w:hAnsi="Times New Roman" w:cs="Times New Roman"/>
          <w:sz w:val="24"/>
          <w:szCs w:val="24"/>
        </w:rPr>
      </w:pPr>
    </w:p>
    <w:p w:rsidR="007E4EF8" w:rsidRDefault="007E4EF8" w:rsidP="009F09E7">
      <w:pPr>
        <w:ind w:left="360"/>
        <w:jc w:val="right"/>
        <w:rPr>
          <w:rFonts w:ascii="Times New Roman" w:hAnsi="Times New Roman" w:cs="Times New Roman"/>
          <w:sz w:val="24"/>
          <w:szCs w:val="24"/>
        </w:rPr>
      </w:pPr>
    </w:p>
    <w:p w:rsidR="007E4EF8" w:rsidRDefault="007E4EF8" w:rsidP="009F09E7">
      <w:pPr>
        <w:ind w:left="360"/>
        <w:jc w:val="right"/>
        <w:rPr>
          <w:rFonts w:ascii="Times New Roman" w:hAnsi="Times New Roman" w:cs="Times New Roman"/>
          <w:sz w:val="24"/>
          <w:szCs w:val="24"/>
        </w:rPr>
      </w:pPr>
    </w:p>
    <w:p w:rsidR="007E4EF8" w:rsidRDefault="007E4EF8" w:rsidP="009F09E7">
      <w:pPr>
        <w:ind w:left="360"/>
        <w:jc w:val="right"/>
        <w:rPr>
          <w:rFonts w:ascii="Times New Roman" w:hAnsi="Times New Roman" w:cs="Times New Roman"/>
          <w:sz w:val="24"/>
          <w:szCs w:val="24"/>
        </w:rPr>
      </w:pPr>
    </w:p>
    <w:p w:rsidR="007E4EF8" w:rsidRDefault="007E4EF8" w:rsidP="009F09E7">
      <w:pPr>
        <w:ind w:left="360"/>
        <w:jc w:val="right"/>
        <w:rPr>
          <w:rFonts w:ascii="Times New Roman" w:hAnsi="Times New Roman" w:cs="Times New Roman"/>
          <w:sz w:val="24"/>
          <w:szCs w:val="24"/>
        </w:rPr>
      </w:pPr>
    </w:p>
    <w:p w:rsidR="007E4EF8" w:rsidRDefault="007E4EF8" w:rsidP="009F09E7">
      <w:pPr>
        <w:ind w:left="360"/>
        <w:jc w:val="right"/>
        <w:rPr>
          <w:rFonts w:ascii="Times New Roman" w:hAnsi="Times New Roman" w:cs="Times New Roman"/>
          <w:sz w:val="24"/>
          <w:szCs w:val="24"/>
        </w:rPr>
      </w:pPr>
    </w:p>
    <w:p w:rsidR="007E4EF8" w:rsidRDefault="007E4EF8" w:rsidP="009F09E7">
      <w:pPr>
        <w:ind w:left="360"/>
        <w:jc w:val="right"/>
        <w:rPr>
          <w:rFonts w:ascii="Times New Roman" w:hAnsi="Times New Roman" w:cs="Times New Roman"/>
          <w:sz w:val="24"/>
          <w:szCs w:val="24"/>
        </w:rPr>
      </w:pPr>
    </w:p>
    <w:p w:rsidR="007E4EF8" w:rsidRDefault="007E4EF8" w:rsidP="009F09E7">
      <w:pPr>
        <w:ind w:left="360"/>
        <w:jc w:val="right"/>
        <w:rPr>
          <w:rFonts w:ascii="Times New Roman" w:hAnsi="Times New Roman" w:cs="Times New Roman"/>
          <w:sz w:val="24"/>
          <w:szCs w:val="24"/>
        </w:rPr>
      </w:pPr>
    </w:p>
    <w:p w:rsidR="007E4EF8" w:rsidRDefault="007E4EF8" w:rsidP="009F09E7">
      <w:pPr>
        <w:ind w:left="360"/>
        <w:jc w:val="right"/>
        <w:rPr>
          <w:rFonts w:ascii="Times New Roman" w:hAnsi="Times New Roman" w:cs="Times New Roman"/>
          <w:sz w:val="24"/>
          <w:szCs w:val="24"/>
        </w:rPr>
      </w:pPr>
    </w:p>
    <w:p w:rsidR="007E4EF8" w:rsidRDefault="007E4EF8" w:rsidP="009F09E7">
      <w:pPr>
        <w:ind w:left="360"/>
        <w:jc w:val="right"/>
        <w:rPr>
          <w:rFonts w:ascii="Times New Roman" w:hAnsi="Times New Roman" w:cs="Times New Roman"/>
          <w:sz w:val="24"/>
          <w:szCs w:val="24"/>
        </w:rPr>
      </w:pPr>
    </w:p>
    <w:sdt>
      <w:sdtPr>
        <w:id w:val="1216466702"/>
        <w:docPartObj>
          <w:docPartGallery w:val="Bibliographies"/>
          <w:docPartUnique/>
        </w:docPartObj>
      </w:sdtPr>
      <w:sdtEndPr>
        <w:rPr>
          <w:rFonts w:asciiTheme="minorHAnsi" w:eastAsiaTheme="minorHAnsi" w:hAnsiTheme="minorHAnsi" w:cstheme="minorBidi"/>
          <w:color w:val="auto"/>
          <w:sz w:val="22"/>
          <w:szCs w:val="22"/>
          <w:lang w:val="es-SV"/>
        </w:rPr>
      </w:sdtEndPr>
      <w:sdtContent>
        <w:p w:rsidR="007E4EF8" w:rsidRDefault="007E4EF8" w:rsidP="007E4EF8">
          <w:pPr>
            <w:pStyle w:val="Heading1"/>
            <w:tabs>
              <w:tab w:val="left" w:pos="2065"/>
            </w:tabs>
            <w:jc w:val="center"/>
          </w:pPr>
          <w:r w:rsidRPr="007E4EF8">
            <w:rPr>
              <w:color w:val="auto"/>
            </w:rPr>
            <w:t>BIBLIOGRAFIA</w:t>
          </w:r>
        </w:p>
        <w:sdt>
          <w:sdtPr>
            <w:id w:val="111145805"/>
            <w:bibliography/>
          </w:sdtPr>
          <w:sdtContent>
            <w:p w:rsidR="007E4EF8" w:rsidRPr="007E4EF8" w:rsidRDefault="007E4EF8" w:rsidP="007E4EF8">
              <w:pPr>
                <w:pStyle w:val="Bibliography"/>
                <w:jc w:val="both"/>
                <w:rPr>
                  <w:noProof/>
                  <w:sz w:val="24"/>
                  <w:szCs w:val="24"/>
                  <w:lang w:val="en-US"/>
                </w:rPr>
              </w:pPr>
              <w:r>
                <w:fldChar w:fldCharType="begin"/>
              </w:r>
              <w:r w:rsidRPr="007E4EF8">
                <w:rPr>
                  <w:lang w:val="en-US"/>
                </w:rPr>
                <w:instrText xml:space="preserve"> BIBLIOGRAPHY </w:instrText>
              </w:r>
              <w:r>
                <w:fldChar w:fldCharType="separate"/>
              </w:r>
            </w:p>
            <w:p w:rsidR="007E4EF8" w:rsidRDefault="007E4EF8" w:rsidP="007E4EF8">
              <w:pPr>
                <w:pStyle w:val="Bibliography"/>
                <w:numPr>
                  <w:ilvl w:val="0"/>
                  <w:numId w:val="7"/>
                </w:numPr>
                <w:jc w:val="both"/>
                <w:rPr>
                  <w:noProof/>
                </w:rPr>
              </w:pPr>
              <w:r w:rsidRPr="007E4EF8">
                <w:rPr>
                  <w:noProof/>
                  <w:lang w:val="en-US"/>
                </w:rPr>
                <w:t xml:space="preserve">CENTROS de Empadronamientos. </w:t>
              </w:r>
              <w:r w:rsidRPr="007E4EF8">
                <w:rPr>
                  <w:b/>
                  <w:bCs/>
                  <w:noProof/>
                  <w:lang w:val="en-US"/>
                </w:rPr>
                <w:t>TRIBUNAL SUPREMO ELECTORAL GUATEMALA.</w:t>
              </w:r>
              <w:r w:rsidRPr="007E4EF8">
                <w:rPr>
                  <w:noProof/>
                  <w:lang w:val="en-US"/>
                </w:rPr>
                <w:t xml:space="preserve"> Disponivel em: &lt;https://www.tse.org.gt/index.php/registro-ciudadano/centros-de-empadronamiento&gt;. </w:t>
              </w:r>
              <w:r>
                <w:rPr>
                  <w:noProof/>
                </w:rPr>
                <w:t>Acesso em: 22 Abril 2019.</w:t>
              </w:r>
            </w:p>
            <w:p w:rsidR="007E4EF8" w:rsidRPr="007E4EF8" w:rsidRDefault="007E4EF8" w:rsidP="007E4EF8">
              <w:pPr>
                <w:jc w:val="both"/>
              </w:pPr>
            </w:p>
            <w:p w:rsidR="007E4EF8" w:rsidRDefault="007E4EF8" w:rsidP="007E4EF8">
              <w:pPr>
                <w:pStyle w:val="Bibliography"/>
                <w:numPr>
                  <w:ilvl w:val="0"/>
                  <w:numId w:val="7"/>
                </w:numPr>
                <w:jc w:val="both"/>
                <w:rPr>
                  <w:noProof/>
                  <w:lang w:val="pt-BR"/>
                </w:rPr>
              </w:pPr>
              <w:r>
                <w:rPr>
                  <w:noProof/>
                </w:rPr>
                <w:t xml:space="preserve">HERNANDEZ, M. CALENDARIO DE LAS ELECCIONES EN GUATEMALA 2019. </w:t>
              </w:r>
              <w:r>
                <w:rPr>
                  <w:b/>
                  <w:bCs/>
                  <w:noProof/>
                </w:rPr>
                <w:t>PRENSA LIBRE</w:t>
              </w:r>
              <w:r>
                <w:rPr>
                  <w:noProof/>
                </w:rPr>
                <w:t xml:space="preserve">, 2019. </w:t>
              </w:r>
              <w:r w:rsidRPr="007E4EF8">
                <w:rPr>
                  <w:noProof/>
                  <w:lang w:val="pt-BR"/>
                </w:rPr>
                <w:t>Disponivel em: &lt;https://www.prensalibre.com/guatemala/politica/calendario-de-las-elecciones-en-guatemala-2019/&gt;. Acesso em: 23 ABRIL 2019.</w:t>
              </w:r>
            </w:p>
            <w:p w:rsidR="007E4EF8" w:rsidRPr="007E4EF8" w:rsidRDefault="007E4EF8" w:rsidP="007E4EF8">
              <w:pPr>
                <w:jc w:val="both"/>
                <w:rPr>
                  <w:lang w:val="pt-BR"/>
                </w:rPr>
              </w:pPr>
            </w:p>
            <w:p w:rsidR="007E4EF8" w:rsidRDefault="007E4EF8" w:rsidP="007E4EF8">
              <w:pPr>
                <w:pStyle w:val="Bibliography"/>
                <w:numPr>
                  <w:ilvl w:val="0"/>
                  <w:numId w:val="7"/>
                </w:numPr>
                <w:jc w:val="both"/>
                <w:rPr>
                  <w:noProof/>
                </w:rPr>
              </w:pPr>
              <w:r w:rsidRPr="007E4EF8">
                <w:rPr>
                  <w:noProof/>
                  <w:lang w:val="pt-BR"/>
                </w:rPr>
                <w:t xml:space="preserve">POCASANGRE, H. Candidatos a la presidencia de Guatemala para Elecciones 2019. </w:t>
              </w:r>
              <w:r w:rsidRPr="007E4EF8">
                <w:rPr>
                  <w:b/>
                  <w:bCs/>
                  <w:noProof/>
                  <w:lang w:val="pt-BR"/>
                </w:rPr>
                <w:t>REPÚBLICA.</w:t>
              </w:r>
              <w:r w:rsidRPr="007E4EF8">
                <w:rPr>
                  <w:noProof/>
                  <w:lang w:val="pt-BR"/>
                </w:rPr>
                <w:t xml:space="preserve">, 2018. Disponivel em: &lt;https://republica.gt/2018/12/10/candidatos-a-presidente-de-guatemala-2019/&gt;. </w:t>
              </w:r>
              <w:r>
                <w:rPr>
                  <w:noProof/>
                </w:rPr>
                <w:t>Acesso em: 23 Abril 2019.</w:t>
              </w:r>
            </w:p>
            <w:p w:rsidR="007E4EF8" w:rsidRDefault="007E4EF8" w:rsidP="007E4EF8">
              <w:pPr>
                <w:jc w:val="both"/>
              </w:pPr>
              <w:r>
                <w:rPr>
                  <w:b/>
                  <w:bCs/>
                  <w:noProof/>
                </w:rPr>
                <w:fldChar w:fldCharType="end"/>
              </w:r>
            </w:p>
          </w:sdtContent>
        </w:sdt>
      </w:sdtContent>
    </w:sdt>
    <w:p w:rsidR="002D3995" w:rsidRPr="00C76C69" w:rsidRDefault="002D3995" w:rsidP="007E4EF8">
      <w:pPr>
        <w:ind w:left="360" w:firstLine="60"/>
        <w:rPr>
          <w:rFonts w:ascii="Times New Roman" w:hAnsi="Times New Roman" w:cs="Times New Roman"/>
          <w:sz w:val="24"/>
          <w:szCs w:val="24"/>
        </w:rPr>
      </w:pPr>
    </w:p>
    <w:sectPr w:rsidR="002D3995" w:rsidRPr="00C76C6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92E" w:rsidRDefault="004E392E" w:rsidP="00690ECE">
      <w:pPr>
        <w:spacing w:after="0" w:line="240" w:lineRule="auto"/>
      </w:pPr>
      <w:r>
        <w:separator/>
      </w:r>
    </w:p>
  </w:endnote>
  <w:endnote w:type="continuationSeparator" w:id="0">
    <w:p w:rsidR="004E392E" w:rsidRDefault="004E392E" w:rsidP="006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92E" w:rsidRDefault="004E392E" w:rsidP="00690ECE">
      <w:pPr>
        <w:spacing w:after="0" w:line="240" w:lineRule="auto"/>
      </w:pPr>
      <w:r>
        <w:separator/>
      </w:r>
    </w:p>
  </w:footnote>
  <w:footnote w:type="continuationSeparator" w:id="0">
    <w:p w:rsidR="004E392E" w:rsidRDefault="004E392E" w:rsidP="00690ECE">
      <w:pPr>
        <w:spacing w:after="0" w:line="240" w:lineRule="auto"/>
      </w:pPr>
      <w:r>
        <w:continuationSeparator/>
      </w:r>
    </w:p>
  </w:footnote>
  <w:footnote w:id="1">
    <w:p w:rsidR="00B66E44" w:rsidRDefault="00B66E44">
      <w:pPr>
        <w:pStyle w:val="FootnoteText"/>
      </w:pPr>
      <w:r>
        <w:rPr>
          <w:rStyle w:val="FootnoteReference"/>
        </w:rPr>
        <w:footnoteRef/>
      </w:r>
      <w:r>
        <w:t xml:space="preserve">“Congreso de la República de </w:t>
      </w:r>
      <w:r w:rsidRPr="00690ECE">
        <w:t>Guatemala, C. A</w:t>
      </w:r>
      <w:r>
        <w:t>”</w:t>
      </w:r>
      <w:r w:rsidRPr="00690ECE">
        <w:t>. Ley Electoral y de Partidos Políticos</w:t>
      </w:r>
      <w:r>
        <w:t>. Art. 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1.55pt;height:11.55pt" o:bullet="t">
        <v:imagedata r:id="rId1" o:title="msoF8A3"/>
      </v:shape>
    </w:pict>
  </w:numPicBullet>
  <w:abstractNum w:abstractNumId="0" w15:restartNumberingAfterBreak="0">
    <w:nsid w:val="23912155"/>
    <w:multiLevelType w:val="hybridMultilevel"/>
    <w:tmpl w:val="2B18857A"/>
    <w:lvl w:ilvl="0" w:tplc="3E7A4082">
      <w:start w:val="11"/>
      <w:numFmt w:val="bullet"/>
      <w:lvlText w:val="-"/>
      <w:lvlJc w:val="left"/>
      <w:pPr>
        <w:ind w:left="600" w:hanging="360"/>
      </w:pPr>
      <w:rPr>
        <w:rFonts w:ascii="Times New Roman" w:eastAsiaTheme="minorHAnsi" w:hAnsi="Times New Roman" w:cs="Times New Roman" w:hint="default"/>
      </w:rPr>
    </w:lvl>
    <w:lvl w:ilvl="1" w:tplc="440A0003" w:tentative="1">
      <w:start w:val="1"/>
      <w:numFmt w:val="bullet"/>
      <w:lvlText w:val="o"/>
      <w:lvlJc w:val="left"/>
      <w:pPr>
        <w:ind w:left="1320" w:hanging="360"/>
      </w:pPr>
      <w:rPr>
        <w:rFonts w:ascii="Courier New" w:hAnsi="Courier New" w:cs="Courier New" w:hint="default"/>
      </w:rPr>
    </w:lvl>
    <w:lvl w:ilvl="2" w:tplc="440A0005" w:tentative="1">
      <w:start w:val="1"/>
      <w:numFmt w:val="bullet"/>
      <w:lvlText w:val=""/>
      <w:lvlJc w:val="left"/>
      <w:pPr>
        <w:ind w:left="2040" w:hanging="360"/>
      </w:pPr>
      <w:rPr>
        <w:rFonts w:ascii="Wingdings" w:hAnsi="Wingdings" w:hint="default"/>
      </w:rPr>
    </w:lvl>
    <w:lvl w:ilvl="3" w:tplc="440A0001" w:tentative="1">
      <w:start w:val="1"/>
      <w:numFmt w:val="bullet"/>
      <w:lvlText w:val=""/>
      <w:lvlJc w:val="left"/>
      <w:pPr>
        <w:ind w:left="2760" w:hanging="360"/>
      </w:pPr>
      <w:rPr>
        <w:rFonts w:ascii="Symbol" w:hAnsi="Symbol" w:hint="default"/>
      </w:rPr>
    </w:lvl>
    <w:lvl w:ilvl="4" w:tplc="440A0003" w:tentative="1">
      <w:start w:val="1"/>
      <w:numFmt w:val="bullet"/>
      <w:lvlText w:val="o"/>
      <w:lvlJc w:val="left"/>
      <w:pPr>
        <w:ind w:left="3480" w:hanging="360"/>
      </w:pPr>
      <w:rPr>
        <w:rFonts w:ascii="Courier New" w:hAnsi="Courier New" w:cs="Courier New" w:hint="default"/>
      </w:rPr>
    </w:lvl>
    <w:lvl w:ilvl="5" w:tplc="440A0005" w:tentative="1">
      <w:start w:val="1"/>
      <w:numFmt w:val="bullet"/>
      <w:lvlText w:val=""/>
      <w:lvlJc w:val="left"/>
      <w:pPr>
        <w:ind w:left="4200" w:hanging="360"/>
      </w:pPr>
      <w:rPr>
        <w:rFonts w:ascii="Wingdings" w:hAnsi="Wingdings" w:hint="default"/>
      </w:rPr>
    </w:lvl>
    <w:lvl w:ilvl="6" w:tplc="440A0001" w:tentative="1">
      <w:start w:val="1"/>
      <w:numFmt w:val="bullet"/>
      <w:lvlText w:val=""/>
      <w:lvlJc w:val="left"/>
      <w:pPr>
        <w:ind w:left="4920" w:hanging="360"/>
      </w:pPr>
      <w:rPr>
        <w:rFonts w:ascii="Symbol" w:hAnsi="Symbol" w:hint="default"/>
      </w:rPr>
    </w:lvl>
    <w:lvl w:ilvl="7" w:tplc="440A0003" w:tentative="1">
      <w:start w:val="1"/>
      <w:numFmt w:val="bullet"/>
      <w:lvlText w:val="o"/>
      <w:lvlJc w:val="left"/>
      <w:pPr>
        <w:ind w:left="5640" w:hanging="360"/>
      </w:pPr>
      <w:rPr>
        <w:rFonts w:ascii="Courier New" w:hAnsi="Courier New" w:cs="Courier New" w:hint="default"/>
      </w:rPr>
    </w:lvl>
    <w:lvl w:ilvl="8" w:tplc="440A0005" w:tentative="1">
      <w:start w:val="1"/>
      <w:numFmt w:val="bullet"/>
      <w:lvlText w:val=""/>
      <w:lvlJc w:val="left"/>
      <w:pPr>
        <w:ind w:left="6360" w:hanging="360"/>
      </w:pPr>
      <w:rPr>
        <w:rFonts w:ascii="Wingdings" w:hAnsi="Wingdings" w:hint="default"/>
      </w:rPr>
    </w:lvl>
  </w:abstractNum>
  <w:abstractNum w:abstractNumId="1" w15:restartNumberingAfterBreak="0">
    <w:nsid w:val="3A0922D8"/>
    <w:multiLevelType w:val="hybridMultilevel"/>
    <w:tmpl w:val="EFD081F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F58371E"/>
    <w:multiLevelType w:val="hybridMultilevel"/>
    <w:tmpl w:val="59406A46"/>
    <w:lvl w:ilvl="0" w:tplc="7D98A44A">
      <w:start w:val="18"/>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93B7F83"/>
    <w:multiLevelType w:val="hybridMultilevel"/>
    <w:tmpl w:val="0F384FB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A342456"/>
    <w:multiLevelType w:val="hybridMultilevel"/>
    <w:tmpl w:val="6E6E0EB6"/>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FAD7DBF"/>
    <w:multiLevelType w:val="hybridMultilevel"/>
    <w:tmpl w:val="76B8E99A"/>
    <w:lvl w:ilvl="0" w:tplc="DDEA09DC">
      <w:start w:val="18"/>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60C09EE"/>
    <w:multiLevelType w:val="hybridMultilevel"/>
    <w:tmpl w:val="7FE85C60"/>
    <w:lvl w:ilvl="0" w:tplc="35429EE0">
      <w:start w:val="1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43"/>
    <w:rsid w:val="000A168F"/>
    <w:rsid w:val="00173729"/>
    <w:rsid w:val="00197E21"/>
    <w:rsid w:val="0020745A"/>
    <w:rsid w:val="002B745F"/>
    <w:rsid w:val="002D3995"/>
    <w:rsid w:val="003109F7"/>
    <w:rsid w:val="003541B3"/>
    <w:rsid w:val="003C4270"/>
    <w:rsid w:val="00445A35"/>
    <w:rsid w:val="004724CD"/>
    <w:rsid w:val="00483398"/>
    <w:rsid w:val="004E392E"/>
    <w:rsid w:val="00525F47"/>
    <w:rsid w:val="005B3EA8"/>
    <w:rsid w:val="005B5FF2"/>
    <w:rsid w:val="005D0E98"/>
    <w:rsid w:val="006452CE"/>
    <w:rsid w:val="00690ECE"/>
    <w:rsid w:val="00792D06"/>
    <w:rsid w:val="007E4EF8"/>
    <w:rsid w:val="00817E87"/>
    <w:rsid w:val="00821425"/>
    <w:rsid w:val="00883C70"/>
    <w:rsid w:val="0098282E"/>
    <w:rsid w:val="009C3DFB"/>
    <w:rsid w:val="009F09E7"/>
    <w:rsid w:val="00A00F7C"/>
    <w:rsid w:val="00A30978"/>
    <w:rsid w:val="00AC3215"/>
    <w:rsid w:val="00B11BC7"/>
    <w:rsid w:val="00B66E44"/>
    <w:rsid w:val="00B822E7"/>
    <w:rsid w:val="00BE6B1A"/>
    <w:rsid w:val="00C76C69"/>
    <w:rsid w:val="00C816AF"/>
    <w:rsid w:val="00CA34E7"/>
    <w:rsid w:val="00CE14E9"/>
    <w:rsid w:val="00D74C3E"/>
    <w:rsid w:val="00ED2BE1"/>
    <w:rsid w:val="00ED4843"/>
    <w:rsid w:val="00EF679E"/>
    <w:rsid w:val="00F83586"/>
    <w:rsid w:val="00F959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49A6"/>
  <w15:chartTrackingRefBased/>
  <w15:docId w15:val="{560B34FF-D122-402A-9FC8-A0DD10CE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EF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69"/>
    <w:pPr>
      <w:ind w:left="720"/>
      <w:contextualSpacing/>
    </w:pPr>
  </w:style>
  <w:style w:type="paragraph" w:styleId="FootnoteText">
    <w:name w:val="footnote text"/>
    <w:basedOn w:val="Normal"/>
    <w:link w:val="FootnoteTextChar"/>
    <w:uiPriority w:val="99"/>
    <w:semiHidden/>
    <w:unhideWhenUsed/>
    <w:rsid w:val="00690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ECE"/>
    <w:rPr>
      <w:sz w:val="20"/>
      <w:szCs w:val="20"/>
    </w:rPr>
  </w:style>
  <w:style w:type="character" w:styleId="FootnoteReference">
    <w:name w:val="footnote reference"/>
    <w:basedOn w:val="DefaultParagraphFont"/>
    <w:uiPriority w:val="99"/>
    <w:semiHidden/>
    <w:unhideWhenUsed/>
    <w:rsid w:val="00690ECE"/>
    <w:rPr>
      <w:vertAlign w:val="superscript"/>
    </w:rPr>
  </w:style>
  <w:style w:type="character" w:styleId="Hyperlink">
    <w:name w:val="Hyperlink"/>
    <w:basedOn w:val="DefaultParagraphFont"/>
    <w:uiPriority w:val="99"/>
    <w:unhideWhenUsed/>
    <w:rsid w:val="0020745A"/>
    <w:rPr>
      <w:color w:val="0000FF"/>
      <w:u w:val="single"/>
    </w:rPr>
  </w:style>
  <w:style w:type="table" w:styleId="TableGrid">
    <w:name w:val="Table Grid"/>
    <w:basedOn w:val="TableNormal"/>
    <w:uiPriority w:val="39"/>
    <w:rsid w:val="009F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3995"/>
    <w:rPr>
      <w:color w:val="605E5C"/>
      <w:shd w:val="clear" w:color="auto" w:fill="E1DFDD"/>
    </w:rPr>
  </w:style>
  <w:style w:type="paragraph" w:styleId="BalloonText">
    <w:name w:val="Balloon Text"/>
    <w:basedOn w:val="Normal"/>
    <w:link w:val="BalloonTextChar"/>
    <w:uiPriority w:val="99"/>
    <w:semiHidden/>
    <w:unhideWhenUsed/>
    <w:rsid w:val="00173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29"/>
    <w:rPr>
      <w:rFonts w:ascii="Segoe UI" w:hAnsi="Segoe UI" w:cs="Segoe UI"/>
      <w:sz w:val="18"/>
      <w:szCs w:val="18"/>
    </w:rPr>
  </w:style>
  <w:style w:type="character" w:customStyle="1" w:styleId="Heading1Char">
    <w:name w:val="Heading 1 Char"/>
    <w:basedOn w:val="DefaultParagraphFont"/>
    <w:link w:val="Heading1"/>
    <w:uiPriority w:val="9"/>
    <w:rsid w:val="007E4EF8"/>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7E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83361">
      <w:bodyDiv w:val="1"/>
      <w:marLeft w:val="0"/>
      <w:marRight w:val="0"/>
      <w:marTop w:val="0"/>
      <w:marBottom w:val="0"/>
      <w:divBdr>
        <w:top w:val="none" w:sz="0" w:space="0" w:color="auto"/>
        <w:left w:val="none" w:sz="0" w:space="0" w:color="auto"/>
        <w:bottom w:val="none" w:sz="0" w:space="0" w:color="auto"/>
        <w:right w:val="none" w:sz="0" w:space="0" w:color="auto"/>
      </w:divBdr>
    </w:div>
    <w:div w:id="1470172977">
      <w:bodyDiv w:val="1"/>
      <w:marLeft w:val="0"/>
      <w:marRight w:val="0"/>
      <w:marTop w:val="0"/>
      <w:marBottom w:val="0"/>
      <w:divBdr>
        <w:top w:val="none" w:sz="0" w:space="0" w:color="auto"/>
        <w:left w:val="none" w:sz="0" w:space="0" w:color="auto"/>
        <w:bottom w:val="none" w:sz="0" w:space="0" w:color="auto"/>
        <w:right w:val="none" w:sz="0" w:space="0" w:color="auto"/>
      </w:divBdr>
    </w:div>
    <w:div w:id="15652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b:Source>
    <b:Tag>LAA07</b:Tag>
    <b:SourceType>DocumentFromInternetSite</b:SourceType>
    <b:Guid>{2AFBDB19-C0C2-45D8-B550-75293B2643A4}</b:Guid>
    <b:Author>
      <b:Author>
        <b:NameList>
          <b:Person>
            <b:Last>DIRECTIVA</b:Last>
            <b:First>LA</b:First>
            <b:Middle>ASAMBLEA NACIONAL CONSTITUYENTE - JUNTA</b:Middle>
          </b:Person>
        </b:NameList>
      </b:Author>
    </b:Author>
    <b:Title>CONGRESO DE LA REPÚBLICA Guatemala, C. A. Ley Electoral y de Partidos Políticos</b:Title>
    <b:Year>2007</b:Year>
    <b:YearAccessed>2019</b:YearAccessed>
    <b:MonthAccessed>ABRIL</b:MonthAccessed>
    <b:DayAccessed>23</b:DayAccessed>
    <b:URL>http://pdba.georgetown.edu/Parties/Guate/Leyes/LeyPartidos06.pdf</b:URL>
    <b:Month>ENERO</b:Month>
    <b:RefOrder>1</b:RefOrder>
  </b:Source>
  <b:Source>
    <b:Tag>HER19</b:Tag>
    <b:SourceType>InternetSite</b:SourceType>
    <b:Guid>{A62CDC37-9D71-421E-BD34-5000BEC220B7}</b:Guid>
    <b:Title>CALENDARIO DE LAS ELECCIONES EN GUATEMALA 2019</b:Title>
    <b:InternetSiteTitle>PRENSA LIBRE</b:InternetSiteTitle>
    <b:Year>2019</b:Year>
    <b:YearAccessed>2019</b:YearAccessed>
    <b:MonthAccessed>ABRIL</b:MonthAccessed>
    <b:DayAccessed>23</b:DayAccessed>
    <b:URL>https://www.prensalibre.com/guatemala/politica/calendario-de-las-elecciones-en-guatemala-2019/</b:URL>
    <b:Author>
      <b:Author>
        <b:NameList>
          <b:Person>
            <b:Last>HERNANDEZ</b:Last>
            <b:First>MANUEL</b:First>
          </b:Person>
        </b:NameList>
      </b:Author>
    </b:Author>
    <b:RefOrder>2</b:RefOrder>
  </b:Source>
  <b:Source>
    <b:Tag>TRI19</b:Tag>
    <b:SourceType>InternetSite</b:SourceType>
    <b:Guid>{B5365665-0B3D-45A5-AA2A-AB39ACD05742}</b:Guid>
    <b:Title>Centros de Empadronamientos</b:Title>
    <b:InternetSiteTitle> TRIBUNAL SUPREMO ELECTORAL GUATEMALA.</b:InternetSiteTitle>
    <b:YearAccessed>2019</b:YearAccessed>
    <b:MonthAccessed>Abril</b:MonthAccessed>
    <b:DayAccessed>22</b:DayAccessed>
    <b:URL>https://www.tse.org.gt/index.php/registro-ciudadano/centros-de-empadronamiento</b:URL>
    <b:RefOrder>3</b:RefOrder>
  </b:Source>
  <b:Source>
    <b:Tag>Hen18</b:Tag>
    <b:SourceType>InternetSite</b:SourceType>
    <b:Guid>{D6ABF8DC-37A0-48E0-AC52-724A1E5B44E5}</b:Guid>
    <b:Author>
      <b:Author>
        <b:NameList>
          <b:Person>
            <b:Last>Pocasangre</b:Last>
            <b:First>Henry</b:First>
          </b:Person>
        </b:NameList>
      </b:Author>
    </b:Author>
    <b:Title> Candidatos a la presidencia de Guatemala para Elecciones 2019.</b:Title>
    <b:InternetSiteTitle>REPÚBLICA.</b:InternetSiteTitle>
    <b:Year>2018</b:Year>
    <b:YearAccessed>2019</b:YearAccessed>
    <b:MonthAccessed>Abril</b:MonthAccessed>
    <b:DayAccessed>23</b:DayAccessed>
    <b:URL>https://republica.gt/2018/12/10/candidatos-a-presidente-de-guatemala-2019/</b:URL>
    <b:RefOrder>4</b:RefOrder>
  </b:Source>
</b:Sources>
</file>

<file path=customXml/itemProps1.xml><?xml version="1.0" encoding="utf-8"?>
<ds:datastoreItem xmlns:ds="http://schemas.openxmlformats.org/officeDocument/2006/customXml" ds:itemID="{1E67876B-BD36-4455-B7A1-EF7E0C39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10</Pages>
  <Words>2358</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dc:creator>
  <cp:keywords/>
  <dc:description/>
  <cp:lastModifiedBy>Stephany</cp:lastModifiedBy>
  <cp:revision>19</cp:revision>
  <dcterms:created xsi:type="dcterms:W3CDTF">2019-04-22T00:16:00Z</dcterms:created>
  <dcterms:modified xsi:type="dcterms:W3CDTF">2019-04-23T17:51:00Z</dcterms:modified>
</cp:coreProperties>
</file>