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222"/>
        </w:tabs>
        <w:spacing w:line="240" w:lineRule="auto"/>
        <w:ind w:left="526" w:right="0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24758" cy="490727"/>
            <wp:effectExtent b="0" l="0" r="0" t="0"/>
            <wp:docPr id="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4758" cy="490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15630" cy="716279"/>
            <wp:effectExtent b="0" l="0" r="0" t="0"/>
            <wp:docPr id="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630" cy="716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" w:lineRule="auto"/>
        <w:ind w:left="143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</w:t>
      </w:r>
      <w:bookmarkStart w:colFirst="0" w:colLast="0" w:name="bookmark=id.vyot0t9qrno0" w:id="0"/>
      <w:bookmarkEnd w:id="0"/>
      <w:r w:rsidDel="00000000" w:rsidR="00000000" w:rsidRPr="00000000">
        <w:rPr>
          <w:sz w:val="20"/>
          <w:szCs w:val="20"/>
          <w:rtl w:val="0"/>
        </w:rPr>
        <w:t xml:space="preserve">TÉRIO DA EDUCAÇÃO</w:t>
      </w:r>
    </w:p>
    <w:bookmarkStart w:colFirst="0" w:colLast="0" w:name="bookmark=id.e8qr4bcr3v4o" w:id="1"/>
    <w:bookmarkEnd w:id="1"/>
    <w:p w:rsidR="00000000" w:rsidDel="00000000" w:rsidP="00000000" w:rsidRDefault="00000000" w:rsidRPr="00000000" w14:paraId="00000003">
      <w:pPr>
        <w:spacing w:before="2" w:lineRule="auto"/>
        <w:ind w:left="2608" w:right="260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</w:t>
      </w:r>
      <w:bookmarkStart w:colFirst="0" w:colLast="0" w:name="bookmark=id.v5io2r2h0f54" w:id="2"/>
      <w:bookmarkEnd w:id="2"/>
      <w:r w:rsidDel="00000000" w:rsidR="00000000" w:rsidRPr="00000000">
        <w:rPr>
          <w:sz w:val="20"/>
          <w:szCs w:val="20"/>
          <w:rtl w:val="0"/>
        </w:rPr>
        <w:t xml:space="preserve">SIDADE FEDERAL DA INTEGRAÇÃO LATINO-AMERICANA PRÓ-REITORIA DE PESQUISA E PÓS-GRADUAÇÃO</w:t>
      </w:r>
    </w:p>
    <w:bookmarkStart w:colFirst="0" w:colLast="0" w:name="bookmark=id.w9bz0gcnyh47" w:id="3"/>
    <w:bookmarkEnd w:id="3"/>
    <w:p w:rsidR="00000000" w:rsidDel="00000000" w:rsidP="00000000" w:rsidRDefault="00000000" w:rsidRPr="00000000" w14:paraId="00000004">
      <w:pPr>
        <w:spacing w:before="2" w:lineRule="auto"/>
        <w:ind w:left="1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PROGRAMA DE PÓS-GRADUAÇÃO EM LITERATURA COMPARADA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4j4m4xnccl2" w:id="4"/>
    <w:bookmarkEnd w:id="4"/>
    <w:p w:rsidR="00000000" w:rsidDel="00000000" w:rsidP="00000000" w:rsidRDefault="00000000" w:rsidRPr="00000000" w14:paraId="00000006">
      <w:pPr>
        <w:pStyle w:val="Title"/>
        <w:ind w:firstLine="141"/>
        <w:rPr/>
      </w:pPr>
      <w:r w:rsidDel="00000000" w:rsidR="00000000" w:rsidRPr="00000000">
        <w:rPr>
          <w:rtl w:val="0"/>
        </w:rPr>
        <w:t xml:space="preserve">OFICIALIZAÇÃO DE COORIENTADOR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143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DISCENTE: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780475" y="3656175"/>
                          <a:ext cx="7131050" cy="247650"/>
                        </a:xfrm>
                        <a:custGeom>
                          <a:rect b="b" l="l" r="r" t="t"/>
                          <a:pathLst>
                            <a:path extrusionOk="0" h="247650" w="7131050">
                              <a:moveTo>
                                <a:pt x="0" y="634"/>
                              </a:moveTo>
                              <a:lnTo>
                                <a:pt x="7131050" y="634"/>
                              </a:lnTo>
                            </a:path>
                            <a:path extrusionOk="0" h="247650" w="7131050">
                              <a:moveTo>
                                <a:pt x="0" y="247015"/>
                              </a:moveTo>
                              <a:lnTo>
                                <a:pt x="7131050" y="247015"/>
                              </a:lnTo>
                            </a:path>
                            <a:path extrusionOk="0" h="247650" w="7131050">
                              <a:moveTo>
                                <a:pt x="635" y="0"/>
                              </a:moveTo>
                              <a:lnTo>
                                <a:pt x="635" y="247650"/>
                              </a:lnTo>
                            </a:path>
                            <a:path extrusionOk="0" h="247650" w="7131050">
                              <a:moveTo>
                                <a:pt x="7130415" y="0"/>
                              </a:moveTo>
                              <a:lnTo>
                                <a:pt x="7130415" y="24765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143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ORIENTADOR(A):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780475" y="3656175"/>
                          <a:ext cx="7131050" cy="247650"/>
                        </a:xfrm>
                        <a:custGeom>
                          <a:rect b="b" l="l" r="r" t="t"/>
                          <a:pathLst>
                            <a:path extrusionOk="0" h="247650" w="7131050">
                              <a:moveTo>
                                <a:pt x="0" y="635"/>
                              </a:moveTo>
                              <a:lnTo>
                                <a:pt x="7131050" y="635"/>
                              </a:lnTo>
                            </a:path>
                            <a:path extrusionOk="0" h="247650" w="7131050">
                              <a:moveTo>
                                <a:pt x="0" y="247015"/>
                              </a:moveTo>
                              <a:lnTo>
                                <a:pt x="7131050" y="247015"/>
                              </a:lnTo>
                            </a:path>
                            <a:path extrusionOk="0" h="247650" w="7131050">
                              <a:moveTo>
                                <a:pt x="635" y="0"/>
                              </a:moveTo>
                              <a:lnTo>
                                <a:pt x="635" y="247650"/>
                              </a:lnTo>
                            </a:path>
                            <a:path extrusionOk="0" h="247650" w="7131050">
                              <a:moveTo>
                                <a:pt x="7130415" y="0"/>
                              </a:moveTo>
                              <a:lnTo>
                                <a:pt x="7130415" y="24765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143" w:right="0" w:firstLine="0"/>
        <w:jc w:val="left"/>
        <w:rPr>
          <w:sz w:val="20"/>
          <w:szCs w:val="20"/>
        </w:rPr>
      </w:pPr>
      <w:bookmarkStart w:colFirst="0" w:colLast="0" w:name="_heading=h.ibtosfrv0w6h" w:id="5"/>
      <w:bookmarkEnd w:id="5"/>
      <w:r w:rsidDel="00000000" w:rsidR="00000000" w:rsidRPr="00000000">
        <w:rPr>
          <w:sz w:val="20"/>
          <w:szCs w:val="20"/>
          <w:rtl w:val="0"/>
        </w:rPr>
        <w:t xml:space="preserve">COORIENTADOR(A) PRETENDIDO</w:t>
      </w:r>
      <w:hyperlink w:anchor="_heading=h.frc5jzp7ztox">
        <w:r w:rsidDel="00000000" w:rsidR="00000000" w:rsidRPr="00000000">
          <w:rPr>
            <w:sz w:val="20"/>
            <w:szCs w:val="20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780475" y="3656175"/>
                          <a:ext cx="7131050" cy="247650"/>
                        </a:xfrm>
                        <a:custGeom>
                          <a:rect b="b" l="l" r="r" t="t"/>
                          <a:pathLst>
                            <a:path extrusionOk="0" h="247650" w="7131050">
                              <a:moveTo>
                                <a:pt x="0" y="635"/>
                              </a:moveTo>
                              <a:lnTo>
                                <a:pt x="7131050" y="635"/>
                              </a:lnTo>
                            </a:path>
                            <a:path extrusionOk="0" h="247650" w="7131050">
                              <a:moveTo>
                                <a:pt x="0" y="247015"/>
                              </a:moveTo>
                              <a:lnTo>
                                <a:pt x="7131050" y="247015"/>
                              </a:lnTo>
                            </a:path>
                            <a:path extrusionOk="0" h="247650" w="7131050">
                              <a:moveTo>
                                <a:pt x="635" y="0"/>
                              </a:moveTo>
                              <a:lnTo>
                                <a:pt x="635" y="247650"/>
                              </a:lnTo>
                            </a:path>
                            <a:path extrusionOk="0" h="247650" w="7131050">
                              <a:moveTo>
                                <a:pt x="7130415" y="0"/>
                              </a:moveTo>
                              <a:lnTo>
                                <a:pt x="7130415" y="24765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66700"/>
                <wp:effectExtent b="0" l="0" r="0" t="0"/>
                <wp:wrapNone/>
                <wp:docPr id="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ind w:left="143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 DO(A) COORIENTADOR(A):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387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1780475" y="3670145"/>
                          <a:ext cx="7131050" cy="219710"/>
                        </a:xfrm>
                        <a:custGeom>
                          <a:rect b="b" l="l" r="r" t="t"/>
                          <a:pathLst>
                            <a:path extrusionOk="0" h="219710" w="7131050">
                              <a:moveTo>
                                <a:pt x="0" y="634"/>
                              </a:moveTo>
                              <a:lnTo>
                                <a:pt x="7131050" y="634"/>
                              </a:lnTo>
                            </a:path>
                            <a:path extrusionOk="0" h="219710" w="7131050">
                              <a:moveTo>
                                <a:pt x="0" y="219075"/>
                              </a:moveTo>
                              <a:lnTo>
                                <a:pt x="7131050" y="219075"/>
                              </a:lnTo>
                            </a:path>
                            <a:path extrusionOk="0" h="219710" w="7131050">
                              <a:moveTo>
                                <a:pt x="635" y="0"/>
                              </a:moveTo>
                              <a:lnTo>
                                <a:pt x="635" y="219709"/>
                              </a:lnTo>
                            </a:path>
                            <a:path extrusionOk="0" h="219710" w="7131050">
                              <a:moveTo>
                                <a:pt x="7130415" y="0"/>
                              </a:moveTo>
                              <a:lnTo>
                                <a:pt x="7130415" y="219709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7150100" cy="238760"/>
                <wp:effectExtent b="0" l="0" r="0" t="0"/>
                <wp:wrapNone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0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63250" y="3779365"/>
                          <a:ext cx="3365500" cy="1270"/>
                        </a:xfrm>
                        <a:custGeom>
                          <a:rect b="b" l="l" r="r" t="t"/>
                          <a:pathLst>
                            <a:path extrusionOk="0" h="120000"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2" w:lineRule="auto"/>
        <w:ind w:left="142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discente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5000" y="3779365"/>
                          <a:ext cx="3302000" cy="1270"/>
                        </a:xfrm>
                        <a:custGeom>
                          <a:rect b="b" l="l" r="r" t="t"/>
                          <a:pathLst>
                            <a:path extrusionOk="0" h="120000" w="3302000">
                              <a:moveTo>
                                <a:pt x="0" y="0"/>
                              </a:moveTo>
                              <a:lnTo>
                                <a:pt x="3302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before="2" w:lineRule="auto"/>
        <w:ind w:left="143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Ciência do(a) orientador(a) do(a) discente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663250" y="3779365"/>
                          <a:ext cx="3365500" cy="1270"/>
                        </a:xfrm>
                        <a:custGeom>
                          <a:rect b="b" l="l" r="r" t="t"/>
                          <a:pathLst>
                            <a:path extrusionOk="0" h="120000"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2" w:lineRule="auto"/>
        <w:ind w:left="141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Ciência do(a) coorientador(a) pretendido(a)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783080" cy="762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54425" y="3773700"/>
                          <a:ext cx="1783080" cy="7620"/>
                          <a:chOff x="4454425" y="3773700"/>
                          <a:chExt cx="1783150" cy="12600"/>
                        </a:xfrm>
                      </wpg:grpSpPr>
                      <wpg:grpSp>
                        <wpg:cNvGrpSpPr/>
                        <wpg:grpSpPr>
                          <a:xfrm>
                            <a:off x="4454460" y="3776190"/>
                            <a:ext cx="1783080" cy="7620"/>
                            <a:chOff x="4450325" y="3772050"/>
                            <a:chExt cx="1791350" cy="15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450325" y="3772050"/>
                              <a:ext cx="1791350" cy="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54460" y="3776190"/>
                              <a:ext cx="1783075" cy="7600"/>
                              <a:chOff x="0" y="0"/>
                              <a:chExt cx="1783075" cy="76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1783075" cy="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635" y="635"/>
                                <a:ext cx="1781810" cy="6350"/>
                              </a:xfrm>
                              <a:custGeom>
                                <a:rect b="b" l="l" r="r" t="t"/>
                                <a:pathLst>
                                  <a:path extrusionOk="0" h="6350" w="1781810">
                                    <a:moveTo>
                                      <a:pt x="178181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781810" y="6350"/>
                                    </a:lnTo>
                                    <a:lnTo>
                                      <a:pt x="17818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635" y="635"/>
                                <a:ext cx="1781810" cy="6350"/>
                              </a:xfrm>
                              <a:custGeom>
                                <a:rect b="b" l="l" r="r" t="t"/>
                                <a:pathLst>
                                  <a:path extrusionOk="0" h="6350" w="1781810">
                                    <a:moveTo>
                                      <a:pt x="0" y="6350"/>
                                    </a:moveTo>
                                    <a:lnTo>
                                      <a:pt x="1781810" y="6350"/>
                                    </a:lnTo>
                                    <a:lnTo>
                                      <a:pt x="17818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1783080" cy="7620"/>
                <wp:effectExtent b="0" l="0" r="0" t="0"/>
                <wp:wrapTopAndBottom distB="0" distT="0"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"/>
        </w:tabs>
        <w:spacing w:after="0" w:before="56" w:line="242" w:lineRule="auto"/>
        <w:ind w:left="483" w:right="414" w:hanging="34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frc5jzp7ztox" w:id="6"/>
      <w:bookmarkEnd w:id="6"/>
      <w:hyperlink w:anchor="_heading=h.ibtosfrv0w6h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Art. 46º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coorientações realizadas por docentes do PPGLC, poderão ser solicitadas diretamente à secretaria do Programa por meio de formulário próprio devidamente preenchido e assinado por todas as partes.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483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47º - As coorientações realizadas por docentes externos ao PPGLC deverão ser solicitadas à secretaria do Programa por meio de formulário próprio devidamente preenchido e assinado por todas as partes e deverão ser aprovadas pelo Colegiado Executivo do Programa.</w:t>
      </w:r>
    </w:p>
    <w:p w:rsidR="00000000" w:rsidDel="00000000" w:rsidP="00000000" w:rsidRDefault="00000000" w:rsidRPr="00000000" w14:paraId="00000033">
      <w:pPr>
        <w:spacing w:before="3" w:lineRule="auto"/>
        <w:ind w:left="143" w:righ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7e7e7e"/>
          <w:sz w:val="16"/>
          <w:szCs w:val="16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Rule="auto"/>
        <w:ind w:left="142" w:righ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7e7e7e"/>
          <w:sz w:val="16"/>
          <w:szCs w:val="16"/>
          <w:rtl w:val="0"/>
        </w:rPr>
        <w:t xml:space="preserve">Programa de Pós-Graduação em Literatura Comparada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Rule="auto"/>
        <w:ind w:left="1770" w:right="1626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7e7e7e"/>
          <w:sz w:val="16"/>
          <w:szCs w:val="16"/>
          <w:rtl w:val="0"/>
        </w:rPr>
        <w:t xml:space="preserve">Avenida Tarquínio Joslin dos Santos, 1000 – Polo Universitário, CEP: 85870-650 | Foz do Iguaçu – Paraná</w:t>
      </w:r>
      <w:r w:rsidDel="00000000" w:rsidR="00000000" w:rsidRPr="00000000">
        <w:rPr>
          <w:rFonts w:ascii="Arial" w:cs="Arial" w:eastAsia="Arial" w:hAnsi="Arial"/>
          <w:color w:val="7e7e7e"/>
          <w:sz w:val="16"/>
          <w:szCs w:val="16"/>
          <w:rtl w:val="0"/>
        </w:rPr>
        <w:t xml:space="preserve"> Telefone: +55 (45) 3522-9911-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www.unila.edu.br</w:t>
        </w:r>
      </w:hyperlink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7e7e7e"/>
          <w:sz w:val="16"/>
          <w:szCs w:val="16"/>
          <w:rtl w:val="0"/>
        </w:rPr>
        <w:t xml:space="preserve">– </w:t>
      </w:r>
      <w:hyperlink r:id="rId11">
        <w:r w:rsidDel="00000000" w:rsidR="00000000" w:rsidRPr="00000000">
          <w:rPr>
            <w:rFonts w:ascii="Arial" w:cs="Arial" w:eastAsia="Arial" w:hAnsi="Arial"/>
            <w:color w:val="00007f"/>
            <w:sz w:val="16"/>
            <w:szCs w:val="16"/>
            <w:u w:val="single"/>
            <w:rtl w:val="0"/>
          </w:rPr>
          <w:t xml:space="preserve">secretaria.ppglc@unila.edu.br</w:t>
        </w:r>
      </w:hyperlink>
      <w:r w:rsidDel="00000000" w:rsidR="00000000" w:rsidRPr="00000000">
        <w:rPr>
          <w:rtl w:val="0"/>
        </w:rPr>
      </w:r>
    </w:p>
    <w:sectPr>
      <w:pgSz w:h="17410" w:w="13500" w:orient="portrait"/>
      <w:pgMar w:bottom="280" w:top="940" w:left="992" w:right="113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1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1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i w:val="1"/>
      <w:iCs w:val="1"/>
      <w:sz w:val="20"/>
      <w:szCs w:val="20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ind w:left="141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secretaria.ppglc@unila.edu.br" TargetMode="External"/><Relationship Id="rId10" Type="http://schemas.openxmlformats.org/officeDocument/2006/relationships/hyperlink" Target="http://www.unila.edu.br/" TargetMode="Externa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OdvDSxQxtKU8g6VOoT6S18RHQ==">CgMxLjAyD2lkLnZ5b3QwdDlxcm5vMDIPaWQuZThxcjRiY3IzdjRvMg9pZC52NWlvMnIyaDBmNTQyD2lkLnc5YnowZ2NueWg0NzIPaWQuYTRqNG00eG5jY2wyMg5oLmlidG9zZnJ2MHc2aDIOaC5mcmM1anpwN3p0b3g4AHIhMTJHbGpmRXN1NXJadnlhN1RQU2U5cS1lS3pwUFFGT2R4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2025-06-02T12:50:14Z</dcterms:created>
  <dc:creator>INPI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2025-05-27T00:00:00Z</vt:filetime>
  </property>
</Properties>
</file>