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D0A3D" w:rsidRDefault="00000000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PROPOSTA DE ADESÃO DA MACROUNIDADE</w:t>
      </w:r>
    </w:p>
    <w:p w:rsidR="002D0A3D" w:rsidRDefault="00000000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ALTERAÇÃO</w:t>
      </w:r>
    </w:p>
    <w:p w:rsidR="002D0A3D" w:rsidRDefault="002D0A3D">
      <w:pPr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tbl>
      <w:tblPr>
        <w:tblStyle w:val="a"/>
        <w:tblW w:w="90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45"/>
        <w:gridCol w:w="6255"/>
      </w:tblGrid>
      <w:tr w:rsidR="002D0A3D">
        <w:trPr>
          <w:trHeight w:val="440"/>
        </w:trPr>
        <w:tc>
          <w:tcPr>
            <w:tcW w:w="9000" w:type="dxa"/>
            <w:gridSpan w:val="2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PROPOSTA DE ADESÃO</w:t>
            </w:r>
          </w:p>
        </w:tc>
      </w:tr>
      <w:tr w:rsidR="002D0A3D">
        <w:trPr>
          <w:trHeight w:val="440"/>
        </w:trPr>
        <w:tc>
          <w:tcPr>
            <w:tcW w:w="900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2D0A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</w:tc>
      </w:tr>
      <w:tr w:rsidR="002D0A3D">
        <w:trPr>
          <w:trHeight w:val="440"/>
        </w:trPr>
        <w:tc>
          <w:tcPr>
            <w:tcW w:w="9000" w:type="dxa"/>
            <w:gridSpan w:val="2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 xml:space="preserve">Dados da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</w:rPr>
              <w:t>Macrounidade</w:t>
            </w:r>
            <w:proofErr w:type="spellEnd"/>
          </w:p>
        </w:tc>
      </w:tr>
      <w:tr w:rsidR="002D0A3D">
        <w:tc>
          <w:tcPr>
            <w:tcW w:w="27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Unidade</w:t>
            </w:r>
          </w:p>
        </w:tc>
        <w:tc>
          <w:tcPr>
            <w:tcW w:w="6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2D0A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</w:tc>
      </w:tr>
      <w:tr w:rsidR="002D0A3D">
        <w:tc>
          <w:tcPr>
            <w:tcW w:w="27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Número de servidores</w:t>
            </w:r>
          </w:p>
        </w:tc>
        <w:tc>
          <w:tcPr>
            <w:tcW w:w="6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2D0A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</w:tc>
      </w:tr>
      <w:tr w:rsidR="002D0A3D">
        <w:tc>
          <w:tcPr>
            <w:tcW w:w="27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Responsável</w:t>
            </w:r>
          </w:p>
        </w:tc>
        <w:tc>
          <w:tcPr>
            <w:tcW w:w="6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2D0A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</w:tc>
      </w:tr>
      <w:tr w:rsidR="002D0A3D">
        <w:tc>
          <w:tcPr>
            <w:tcW w:w="27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Horário de Atendimento</w:t>
            </w:r>
          </w:p>
        </w:tc>
        <w:tc>
          <w:tcPr>
            <w:tcW w:w="62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2D0A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</w:tc>
      </w:tr>
      <w:tr w:rsidR="002D0A3D">
        <w:trPr>
          <w:trHeight w:val="440"/>
        </w:trPr>
        <w:tc>
          <w:tcPr>
            <w:tcW w:w="900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2D0A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</w:p>
        </w:tc>
      </w:tr>
    </w:tbl>
    <w:p w:rsidR="002D0A3D" w:rsidRDefault="002D0A3D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0"/>
        <w:tblW w:w="90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421"/>
        <w:gridCol w:w="2812"/>
        <w:gridCol w:w="2812"/>
      </w:tblGrid>
      <w:tr w:rsidR="002D0A3D">
        <w:trPr>
          <w:trHeight w:val="440"/>
        </w:trPr>
        <w:tc>
          <w:tcPr>
            <w:tcW w:w="9044" w:type="dxa"/>
            <w:gridSpan w:val="3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numPr>
                <w:ilvl w:val="0"/>
                <w:numId w:val="1"/>
              </w:num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Distribuição quantitativa dos servidores por modalidade de PGD e cálculo de presencialidade</w:t>
            </w:r>
          </w:p>
        </w:tc>
      </w:tr>
      <w:tr w:rsidR="002D0A3D">
        <w:trPr>
          <w:trHeight w:val="440"/>
        </w:trPr>
        <w:tc>
          <w:tcPr>
            <w:tcW w:w="9044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O cálculo do índice de presencialidade e das vagas deverá ser realizado conforme dados da Planilha de Distribuição de Vagas fornecido pela PROGEPE.  </w:t>
            </w:r>
          </w:p>
        </w:tc>
      </w:tr>
      <w:tr w:rsidR="002D0A3D">
        <w:tc>
          <w:tcPr>
            <w:tcW w:w="3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2D0A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Distribuição Anterior</w:t>
            </w:r>
          </w:p>
        </w:tc>
        <w:tc>
          <w:tcPr>
            <w:tcW w:w="2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Nova Distribuição</w:t>
            </w:r>
          </w:p>
        </w:tc>
      </w:tr>
      <w:tr w:rsidR="002D0A3D">
        <w:tc>
          <w:tcPr>
            <w:tcW w:w="3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Índice de Presencialidade (%)</w:t>
            </w:r>
          </w:p>
        </w:tc>
        <w:tc>
          <w:tcPr>
            <w:tcW w:w="2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2D0A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2D0A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D0A3D">
        <w:tc>
          <w:tcPr>
            <w:tcW w:w="3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Vagas Teletrabalho Integral</w:t>
            </w:r>
          </w:p>
        </w:tc>
        <w:tc>
          <w:tcPr>
            <w:tcW w:w="2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2D0A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2D0A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D0A3D">
        <w:tc>
          <w:tcPr>
            <w:tcW w:w="3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Vagas Teletrabalho Parcial</w:t>
            </w:r>
          </w:p>
        </w:tc>
        <w:tc>
          <w:tcPr>
            <w:tcW w:w="2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2D0A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2D0A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D0A3D">
        <w:tc>
          <w:tcPr>
            <w:tcW w:w="34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Vagas PGD Presencial</w:t>
            </w:r>
          </w:p>
        </w:tc>
        <w:tc>
          <w:tcPr>
            <w:tcW w:w="2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2D0A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2D0A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2D0A3D" w:rsidRDefault="002D0A3D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1"/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2D0A3D">
        <w:trPr>
          <w:trHeight w:val="440"/>
        </w:trPr>
        <w:tc>
          <w:tcPr>
            <w:tcW w:w="9028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numPr>
                <w:ilvl w:val="0"/>
                <w:numId w:val="1"/>
              </w:num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Justificativa para a alteração na distribuição das vagas</w:t>
            </w:r>
          </w:p>
        </w:tc>
      </w:tr>
      <w:tr w:rsidR="002D0A3D">
        <w:trPr>
          <w:trHeight w:val="440"/>
        </w:trPr>
        <w:tc>
          <w:tcPr>
            <w:tcW w:w="902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Justificar a alteração na distribuição das vagas, em especial nos casos de implementação de teletrabalho em setores de atendimento ao público, em setores com servidores de cargos específicos que realizam atividades presenciais e/ou setores que realizam trabalho externo. Justificar também regime de escala diferenciado adotado nos setores, se houver. </w:t>
            </w:r>
          </w:p>
        </w:tc>
      </w:tr>
      <w:tr w:rsidR="002D0A3D">
        <w:trPr>
          <w:trHeight w:val="440"/>
        </w:trPr>
        <w:tc>
          <w:tcPr>
            <w:tcW w:w="902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2D0A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D0A3D" w:rsidRDefault="002D0A3D">
            <w:pPr>
              <w:ind w:left="720" w:hanging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2D0A3D" w:rsidRDefault="002D0A3D">
      <w:pPr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2CC"/>
        </w:rPr>
      </w:pPr>
    </w:p>
    <w:tbl>
      <w:tblPr>
        <w:tblStyle w:val="a2"/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2D0A3D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D0A3D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 presente documento deverá ser submetido para a PROPLAN por meio do Processo de Adesão da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Macrounidade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para análise conjunta da PROGEPE/PROPLAN.</w:t>
            </w:r>
          </w:p>
        </w:tc>
      </w:tr>
    </w:tbl>
    <w:p w:rsidR="002D0A3D" w:rsidRDefault="002D0A3D">
      <w:pPr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2CC"/>
        </w:rPr>
      </w:pPr>
    </w:p>
    <w:sectPr w:rsidR="002D0A3D" w:rsidSect="0065567F">
      <w:footerReference w:type="default" r:id="rId7"/>
      <w:pgSz w:w="11909" w:h="16834"/>
      <w:pgMar w:top="1440" w:right="1440" w:bottom="1041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2817" w:rsidRDefault="006B2817">
      <w:pPr>
        <w:spacing w:line="240" w:lineRule="auto"/>
      </w:pPr>
      <w:r>
        <w:separator/>
      </w:r>
    </w:p>
  </w:endnote>
  <w:endnote w:type="continuationSeparator" w:id="0">
    <w:p w:rsidR="006B2817" w:rsidRDefault="006B28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D0A3D" w:rsidRDefault="002D0A3D">
    <w:pP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2817" w:rsidRDefault="006B2817">
      <w:pPr>
        <w:spacing w:line="240" w:lineRule="auto"/>
      </w:pPr>
      <w:r>
        <w:separator/>
      </w:r>
    </w:p>
  </w:footnote>
  <w:footnote w:type="continuationSeparator" w:id="0">
    <w:p w:rsidR="006B2817" w:rsidRDefault="006B281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E63A90"/>
    <w:multiLevelType w:val="multilevel"/>
    <w:tmpl w:val="C40CB21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20535319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0A3D"/>
    <w:rsid w:val="002D0A3D"/>
    <w:rsid w:val="0065567F"/>
    <w:rsid w:val="006B2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5:docId w15:val="{8FA50069-FD76-7941-88BD-9506543DA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169</Words>
  <Characters>966</Characters>
  <Application>Microsoft Office Word</Application>
  <DocSecurity>0</DocSecurity>
  <Lines>8</Lines>
  <Paragraphs>2</Paragraphs>
  <ScaleCrop>false</ScaleCrop>
  <Company/>
  <LinksUpToDate>false</LinksUpToDate>
  <CharactersWithSpaces>1133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Romulo Piconi</cp:lastModifiedBy>
  <cp:revision>2</cp:revision>
  <dcterms:created xsi:type="dcterms:W3CDTF">2025-03-17T18:47:00Z</dcterms:created>
  <dcterms:modified xsi:type="dcterms:W3CDTF">2025-03-17T18:47:00Z</dcterms:modified>
</cp:coreProperties>
</file>