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004C" w14:textId="77777777" w:rsidR="005C745D" w:rsidRDefault="005C745D">
      <w:pPr>
        <w:pStyle w:val="Ttulo1"/>
        <w:ind w:left="0"/>
        <w:jc w:val="center"/>
        <w:rPr>
          <w:rFonts w:ascii="Calibri" w:hAnsi="Calibri"/>
          <w:sz w:val="21"/>
          <w:szCs w:val="21"/>
        </w:rPr>
      </w:pPr>
    </w:p>
    <w:p w14:paraId="68192C10" w14:textId="77777777" w:rsidR="005C745D" w:rsidRDefault="005C745D">
      <w:pPr>
        <w:pStyle w:val="Ttulo2"/>
        <w:ind w:left="0" w:right="198"/>
        <w:rPr>
          <w:rFonts w:ascii="Calibri" w:hAnsi="Calibri"/>
          <w:sz w:val="21"/>
          <w:szCs w:val="21"/>
        </w:rPr>
      </w:pPr>
    </w:p>
    <w:p w14:paraId="28BC5474" w14:textId="77777777" w:rsidR="005C745D" w:rsidRDefault="00000000">
      <w:pPr>
        <w:pStyle w:val="Ttulo1"/>
        <w:ind w:left="0"/>
        <w:jc w:val="center"/>
      </w:pPr>
      <w:r>
        <w:rPr>
          <w:rStyle w:val="Fontepargpadro"/>
          <w:rFonts w:ascii="Calibri" w:hAnsi="Calibri"/>
        </w:rPr>
        <w:t>AVERBAÇÃO DE TEMPO DE SERVIÇO/CONTRIBUIÇÃO</w:t>
      </w:r>
    </w:p>
    <w:p w14:paraId="5C00BC88" w14:textId="77777777" w:rsidR="005C745D" w:rsidRDefault="005C745D">
      <w:pPr>
        <w:pStyle w:val="Ttulo1"/>
        <w:ind w:left="0"/>
        <w:jc w:val="center"/>
        <w:rPr>
          <w:rFonts w:ascii="Calibri" w:hAnsi="Calibri"/>
          <w:sz w:val="21"/>
          <w:szCs w:val="21"/>
        </w:rPr>
      </w:pPr>
    </w:p>
    <w:p w14:paraId="234D97CE" w14:textId="77777777" w:rsidR="005C745D" w:rsidRDefault="00000000">
      <w:pPr>
        <w:pStyle w:val="Textbody"/>
        <w:tabs>
          <w:tab w:val="left" w:pos="4487"/>
          <w:tab w:val="left" w:pos="9717"/>
        </w:tabs>
        <w:spacing w:before="94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INSTRUÇÕES PARA AVERBAÇÃO</w:t>
      </w:r>
    </w:p>
    <w:p w14:paraId="72C590FA" w14:textId="77777777" w:rsidR="005C745D" w:rsidRDefault="005C745D">
      <w:pPr>
        <w:pStyle w:val="Textbody"/>
        <w:spacing w:before="56"/>
        <w:jc w:val="both"/>
        <w:rPr>
          <w:rFonts w:ascii="Calibri" w:hAnsi="Calibri"/>
          <w:sz w:val="21"/>
          <w:szCs w:val="21"/>
        </w:rPr>
      </w:pPr>
    </w:p>
    <w:p w14:paraId="2057AA2D" w14:textId="77777777" w:rsidR="005C745D" w:rsidRDefault="00000000">
      <w:pPr>
        <w:pStyle w:val="Textbody"/>
        <w:numPr>
          <w:ilvl w:val="0"/>
          <w:numId w:val="4"/>
        </w:numPr>
        <w:spacing w:before="5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Realizar a abertura de Processo Eletrônico de averbação do tempo de serviço;</w:t>
      </w:r>
    </w:p>
    <w:p w14:paraId="5E2854CA" w14:textId="77777777" w:rsidR="005C745D" w:rsidRDefault="00000000">
      <w:pPr>
        <w:pStyle w:val="Textbody"/>
        <w:numPr>
          <w:ilvl w:val="0"/>
          <w:numId w:val="4"/>
        </w:numPr>
        <w:spacing w:before="5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Preencher e assinar eletronicamente o formulário de averbação de tempo de serviço;</w:t>
      </w:r>
    </w:p>
    <w:p w14:paraId="4C49BE6C" w14:textId="77777777" w:rsidR="005C745D" w:rsidRDefault="00000000">
      <w:pPr>
        <w:pStyle w:val="Textbody"/>
        <w:spacing w:before="5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Anexar a seguinte documentação:</w:t>
      </w:r>
    </w:p>
    <w:p w14:paraId="441B046F" w14:textId="77777777" w:rsidR="005C745D" w:rsidRDefault="00000000">
      <w:pPr>
        <w:pStyle w:val="Textbody"/>
        <w:numPr>
          <w:ilvl w:val="1"/>
          <w:numId w:val="4"/>
        </w:numPr>
        <w:spacing w:before="5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Certidão de tempo de serviço, expedida pelo INSS quando for atividade privada, onde conste a apuração do tempo de serviço/contribuição em anos, meses e dias;</w:t>
      </w:r>
    </w:p>
    <w:p w14:paraId="5B85EFF0" w14:textId="77777777" w:rsidR="005C745D" w:rsidRDefault="00000000">
      <w:pPr>
        <w:pStyle w:val="Textbody"/>
        <w:numPr>
          <w:ilvl w:val="1"/>
          <w:numId w:val="4"/>
        </w:numPr>
        <w:spacing w:before="5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Certidão, expedida por órgão público federal, estadual ou municipal, quando for atividade pública, onde conste a apuração do tempo de serviço/contribuição em anos, meses e dias;</w:t>
      </w:r>
    </w:p>
    <w:p w14:paraId="3C52AD51" w14:textId="77777777" w:rsidR="005C745D" w:rsidRDefault="00000000">
      <w:pPr>
        <w:pStyle w:val="Textbody"/>
        <w:numPr>
          <w:ilvl w:val="1"/>
          <w:numId w:val="4"/>
        </w:numPr>
        <w:spacing w:before="5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Certificado de reservista, no caso de serviço militar obrigatório, com a devida informação que mencione o início e o término do serviço.</w:t>
      </w:r>
    </w:p>
    <w:p w14:paraId="4ACFE22E" w14:textId="77777777" w:rsidR="005C745D" w:rsidRDefault="005C745D">
      <w:pPr>
        <w:pStyle w:val="Textbody"/>
        <w:spacing w:before="56"/>
        <w:jc w:val="both"/>
        <w:rPr>
          <w:rFonts w:ascii="Calibri" w:hAnsi="Calibri"/>
          <w:sz w:val="21"/>
          <w:szCs w:val="21"/>
        </w:rPr>
      </w:pPr>
    </w:p>
    <w:p w14:paraId="2424CBD0" w14:textId="77777777" w:rsidR="005C745D" w:rsidRDefault="00000000">
      <w:pPr>
        <w:pStyle w:val="PargrafodaLista"/>
        <w:tabs>
          <w:tab w:val="left" w:pos="394"/>
        </w:tabs>
        <w:ind w:left="0"/>
        <w:jc w:val="both"/>
        <w:rPr>
          <w:rFonts w:ascii="Calibri" w:hAnsi="Calibri"/>
          <w:b/>
          <w:bCs/>
          <w:spacing w:val="-6"/>
          <w:sz w:val="21"/>
          <w:szCs w:val="21"/>
        </w:rPr>
      </w:pPr>
      <w:r>
        <w:rPr>
          <w:rFonts w:ascii="Calibri" w:hAnsi="Calibri"/>
          <w:b/>
          <w:bCs/>
          <w:spacing w:val="-6"/>
          <w:sz w:val="21"/>
          <w:szCs w:val="21"/>
        </w:rPr>
        <w:t>OBSERVAÇÃO:</w:t>
      </w:r>
    </w:p>
    <w:p w14:paraId="32ABC0E2" w14:textId="77777777" w:rsidR="005C745D" w:rsidRDefault="00000000">
      <w:pPr>
        <w:pStyle w:val="PargrafodaLista"/>
        <w:numPr>
          <w:ilvl w:val="0"/>
          <w:numId w:val="5"/>
        </w:numPr>
        <w:tabs>
          <w:tab w:val="left" w:pos="394"/>
        </w:tabs>
        <w:ind w:left="0" w:firstLine="0"/>
        <w:jc w:val="both"/>
      </w:pPr>
      <w:r>
        <w:rPr>
          <w:rStyle w:val="Fontepargpadro"/>
          <w:rFonts w:ascii="Calibri" w:hAnsi="Calibri"/>
          <w:b/>
          <w:bCs/>
          <w:spacing w:val="-6"/>
          <w:sz w:val="21"/>
          <w:szCs w:val="21"/>
        </w:rPr>
        <w:t xml:space="preserve">Caso a certidão a ser averbada não contenha assinaturas eletrônicas, favor agendar via e-mail: </w:t>
      </w:r>
      <w:hyperlink r:id="rId7" w:history="1">
        <w:r>
          <w:rPr>
            <w:rStyle w:val="Fontepargpadro"/>
            <w:rFonts w:ascii="Calibri" w:hAnsi="Calibri"/>
            <w:b/>
            <w:bCs/>
            <w:spacing w:val="-6"/>
            <w:sz w:val="21"/>
            <w:szCs w:val="21"/>
          </w:rPr>
          <w:t>dap@unila.edu.br</w:t>
        </w:r>
      </w:hyperlink>
      <w:r>
        <w:rPr>
          <w:rStyle w:val="Fontepargpadro"/>
          <w:rFonts w:ascii="Calibri" w:hAnsi="Calibri"/>
          <w:b/>
          <w:bCs/>
          <w:spacing w:val="-6"/>
          <w:sz w:val="21"/>
          <w:szCs w:val="21"/>
        </w:rPr>
        <w:t>, no ato da abertura do processo, a entrega do documento original ao DAP para anexação aos assentos funcionais do servidor.</w:t>
      </w:r>
    </w:p>
    <w:p w14:paraId="02135B2C" w14:textId="77777777" w:rsidR="005C745D" w:rsidRDefault="005C745D">
      <w:pPr>
        <w:pStyle w:val="Textbody"/>
        <w:spacing w:before="1"/>
        <w:jc w:val="center"/>
        <w:rPr>
          <w:rFonts w:ascii="Calibri" w:hAnsi="Calibri"/>
          <w:b/>
          <w:sz w:val="21"/>
          <w:szCs w:val="21"/>
        </w:rPr>
      </w:pPr>
    </w:p>
    <w:tbl>
      <w:tblPr>
        <w:tblW w:w="9813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3"/>
      </w:tblGrid>
      <w:tr w:rsidR="005C745D" w14:paraId="1EDAD016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14:paraId="3B9D5BE2" w14:textId="77777777" w:rsidR="005C745D" w:rsidRDefault="00000000">
            <w:pPr>
              <w:pStyle w:val="TableParagraph"/>
              <w:spacing w:before="52"/>
              <w:ind w:left="55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Nome:</w:t>
            </w:r>
          </w:p>
        </w:tc>
      </w:tr>
      <w:tr w:rsidR="005C745D" w14:paraId="484A9C0E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14:paraId="4B6DA473" w14:textId="77777777" w:rsidR="005C745D" w:rsidRDefault="00000000">
            <w:pPr>
              <w:pStyle w:val="TableParagraph"/>
              <w:spacing w:before="50"/>
              <w:ind w:left="55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Matrícula SIAPE (se possuir):</w:t>
            </w:r>
          </w:p>
        </w:tc>
      </w:tr>
      <w:tr w:rsidR="005C745D" w14:paraId="62C681B7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14:paraId="71519B7A" w14:textId="77777777" w:rsidR="005C745D" w:rsidRDefault="00000000">
            <w:pPr>
              <w:pStyle w:val="TableParagraph"/>
              <w:spacing w:before="50"/>
              <w:ind w:left="55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CPF:</w:t>
            </w:r>
          </w:p>
        </w:tc>
      </w:tr>
    </w:tbl>
    <w:p w14:paraId="746B46FC" w14:textId="77777777" w:rsidR="005C745D" w:rsidRDefault="005C745D">
      <w:pPr>
        <w:pStyle w:val="Textbody"/>
        <w:spacing w:before="10"/>
        <w:ind w:right="198"/>
        <w:rPr>
          <w:rFonts w:ascii="Calibri" w:hAnsi="Calibri"/>
          <w:b/>
          <w:sz w:val="21"/>
          <w:szCs w:val="21"/>
        </w:rPr>
      </w:pPr>
    </w:p>
    <w:p w14:paraId="528F14E7" w14:textId="77777777" w:rsidR="005C745D" w:rsidRDefault="005C745D">
      <w:pPr>
        <w:pStyle w:val="Standard"/>
        <w:ind w:right="186"/>
        <w:jc w:val="both"/>
        <w:rPr>
          <w:rFonts w:ascii="Calibri" w:hAnsi="Calibri"/>
          <w:sz w:val="21"/>
          <w:szCs w:val="21"/>
        </w:rPr>
      </w:pPr>
    </w:p>
    <w:p w14:paraId="5621B65C" w14:textId="77777777" w:rsidR="005C745D" w:rsidRDefault="00000000">
      <w:pPr>
        <w:pStyle w:val="Standard"/>
        <w:ind w:right="18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Solicito averbação do tempo de serviço/contribuição do período abaixo:</w:t>
      </w:r>
    </w:p>
    <w:p w14:paraId="665DDC75" w14:textId="77777777" w:rsidR="005C745D" w:rsidRDefault="005C745D">
      <w:pPr>
        <w:pStyle w:val="Standard"/>
        <w:ind w:right="186"/>
        <w:jc w:val="both"/>
        <w:rPr>
          <w:rFonts w:ascii="Calibri" w:hAnsi="Calibri"/>
          <w:sz w:val="21"/>
          <w:szCs w:val="21"/>
        </w:rPr>
      </w:pP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3322"/>
        <w:gridCol w:w="3322"/>
      </w:tblGrid>
      <w:tr w:rsidR="005C745D" w14:paraId="63926E57" w14:textId="77777777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6A11" w14:textId="77777777" w:rsidR="005C745D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Órgão emissor da CTC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E7CA" w14:textId="77777777" w:rsidR="005C745D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Data de Emissão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1384" w14:textId="77777777" w:rsidR="005C745D" w:rsidRDefault="00000000">
            <w:pPr>
              <w:pStyle w:val="TableContents"/>
              <w:jc w:val="center"/>
            </w:pPr>
            <w:r>
              <w:rPr>
                <w:rStyle w:val="Fontepargpadro"/>
                <w:rFonts w:ascii="Calibri" w:hAnsi="Calibri"/>
                <w:b/>
                <w:bCs/>
                <w:sz w:val="21"/>
                <w:szCs w:val="21"/>
              </w:rPr>
              <w:t>Períodos a serem Averbados</w:t>
            </w:r>
          </w:p>
        </w:tc>
      </w:tr>
      <w:tr w:rsidR="005C745D" w14:paraId="4316B02C" w14:textId="77777777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F313" w14:textId="77777777" w:rsidR="005C745D" w:rsidRDefault="005C745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CFDC" w14:textId="77777777" w:rsidR="005C745D" w:rsidRDefault="005C745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E7FC" w14:textId="77777777" w:rsidR="005C745D" w:rsidRDefault="005C745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C745D" w14:paraId="42B0D5DD" w14:textId="77777777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6B1D" w14:textId="77777777" w:rsidR="005C745D" w:rsidRDefault="005C745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1D4A" w14:textId="77777777" w:rsidR="005C745D" w:rsidRDefault="005C745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6CFD" w14:textId="77777777" w:rsidR="005C745D" w:rsidRDefault="005C745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150962B8" w14:textId="77777777" w:rsidR="005C745D" w:rsidRDefault="005C745D">
      <w:pPr>
        <w:pStyle w:val="Standard"/>
        <w:ind w:right="186"/>
        <w:jc w:val="both"/>
        <w:rPr>
          <w:rFonts w:ascii="Calibri" w:hAnsi="Calibri"/>
          <w:sz w:val="21"/>
          <w:szCs w:val="21"/>
        </w:rPr>
      </w:pPr>
    </w:p>
    <w:p w14:paraId="241CED36" w14:textId="77777777" w:rsidR="005C745D" w:rsidRDefault="005C745D">
      <w:pPr>
        <w:pStyle w:val="Ttulo2"/>
        <w:spacing w:before="92"/>
        <w:ind w:left="0" w:right="198"/>
        <w:rPr>
          <w:rFonts w:ascii="Calibri" w:hAnsi="Calibri"/>
          <w:sz w:val="21"/>
          <w:szCs w:val="21"/>
        </w:rPr>
      </w:pPr>
    </w:p>
    <w:p w14:paraId="04C4E539" w14:textId="77777777" w:rsidR="005C745D" w:rsidRDefault="00000000">
      <w:pPr>
        <w:pStyle w:val="Ttulo2"/>
        <w:spacing w:before="92"/>
        <w:ind w:left="0" w:right="1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Declaro ainda que o(s) período(s) da(s) certidão(ões) ou certificado(s), em anexo, é (são) exclusivo(s) para averbação na UNILA e que não utilizei estes períodos em outro(s) órgão(s).</w:t>
      </w:r>
    </w:p>
    <w:p w14:paraId="0EF7DF9A" w14:textId="77777777" w:rsidR="00FE6A3A" w:rsidRDefault="00FE6A3A">
      <w:pPr>
        <w:pStyle w:val="Ttulo2"/>
        <w:spacing w:before="92"/>
        <w:ind w:left="0" w:right="198"/>
        <w:rPr>
          <w:rFonts w:ascii="Calibri" w:hAnsi="Calibri"/>
          <w:sz w:val="21"/>
          <w:szCs w:val="21"/>
        </w:rPr>
      </w:pPr>
    </w:p>
    <w:p w14:paraId="109A5C74" w14:textId="72B23861" w:rsidR="005C745D" w:rsidRDefault="00FE6A3A">
      <w:pPr>
        <w:pStyle w:val="Ttulo2"/>
        <w:spacing w:before="92"/>
        <w:ind w:left="0" w:right="1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Declaro também que tenho ciência de que a relação das remunerações de contribuição estão de acordo com o item X da Portaria MPS nº 154/2008, podendo os períodos sem informação de remuneração, serem excluídos do tempo de averbação.</w:t>
      </w:r>
    </w:p>
    <w:p w14:paraId="0CD99015" w14:textId="77777777" w:rsidR="005C745D" w:rsidRDefault="005C745D">
      <w:pPr>
        <w:pStyle w:val="Ttulo2"/>
        <w:spacing w:before="92"/>
        <w:ind w:left="0" w:right="198"/>
        <w:rPr>
          <w:rFonts w:ascii="Calibri" w:hAnsi="Calibri"/>
          <w:sz w:val="21"/>
          <w:szCs w:val="21"/>
        </w:rPr>
      </w:pPr>
    </w:p>
    <w:tbl>
      <w:tblPr>
        <w:tblW w:w="9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7"/>
      </w:tblGrid>
      <w:tr w:rsidR="005C745D" w14:paraId="6F44CCD3" w14:textId="77777777">
        <w:tblPrEx>
          <w:tblCellMar>
            <w:top w:w="0" w:type="dxa"/>
            <w:bottom w:w="0" w:type="dxa"/>
          </w:tblCellMar>
        </w:tblPrEx>
        <w:tc>
          <w:tcPr>
            <w:tcW w:w="9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179231D" w14:textId="77777777" w:rsidR="005C745D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Assinatura eletrônica do requerente</w:t>
            </w:r>
          </w:p>
        </w:tc>
      </w:tr>
    </w:tbl>
    <w:p w14:paraId="3D72AAD2" w14:textId="77777777" w:rsidR="005C745D" w:rsidRDefault="005C745D">
      <w:pPr>
        <w:pStyle w:val="Textbody"/>
        <w:spacing w:before="7"/>
        <w:ind w:firstLine="1247"/>
        <w:rPr>
          <w:rFonts w:ascii="Calibri" w:hAnsi="Calibri"/>
          <w:sz w:val="21"/>
          <w:szCs w:val="21"/>
        </w:rPr>
      </w:pPr>
    </w:p>
    <w:sectPr w:rsidR="005C745D">
      <w:headerReference w:type="default" r:id="rId8"/>
      <w:footerReference w:type="default" r:id="rId9"/>
      <w:pgSz w:w="11906" w:h="16838"/>
      <w:pgMar w:top="2580" w:right="940" w:bottom="1540" w:left="1000" w:header="754" w:footer="1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461A" w14:textId="77777777" w:rsidR="00636C9E" w:rsidRDefault="00636C9E">
      <w:r>
        <w:separator/>
      </w:r>
    </w:p>
  </w:endnote>
  <w:endnote w:type="continuationSeparator" w:id="0">
    <w:p w14:paraId="7B92DDEC" w14:textId="77777777" w:rsidR="00636C9E" w:rsidRDefault="006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51C" w14:textId="77777777" w:rsidR="00746D3E" w:rsidRDefault="00000000">
    <w:pPr>
      <w:pStyle w:val="Textbody"/>
      <w:spacing w:line="0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2E7C" w14:textId="77777777" w:rsidR="00636C9E" w:rsidRDefault="00636C9E">
      <w:r>
        <w:rPr>
          <w:color w:val="000000"/>
        </w:rPr>
        <w:separator/>
      </w:r>
    </w:p>
  </w:footnote>
  <w:footnote w:type="continuationSeparator" w:id="0">
    <w:p w14:paraId="14786DC3" w14:textId="77777777" w:rsidR="00636C9E" w:rsidRDefault="0063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91AB" w14:textId="77777777" w:rsidR="00746D3E" w:rsidRDefault="00000000">
    <w:pPr>
      <w:pStyle w:val="Textbody"/>
      <w:spacing w:line="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D97A89" wp14:editId="623EDC38">
          <wp:simplePos x="0" y="0"/>
          <wp:positionH relativeFrom="page">
            <wp:posOffset>374757</wp:posOffset>
          </wp:positionH>
          <wp:positionV relativeFrom="page">
            <wp:posOffset>478798</wp:posOffset>
          </wp:positionV>
          <wp:extent cx="1717197" cy="1162083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197" cy="11620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AC1"/>
    <w:multiLevelType w:val="multilevel"/>
    <w:tmpl w:val="CEA084C4"/>
    <w:styleLink w:val="WWNum1"/>
    <w:lvl w:ilvl="0">
      <w:numFmt w:val="bullet"/>
      <w:lvlText w:val=""/>
      <w:lvlJc w:val="left"/>
      <w:pPr>
        <w:ind w:left="496" w:hanging="360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856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216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576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936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296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656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016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376" w:hanging="360"/>
      </w:pPr>
      <w:rPr>
        <w:rFonts w:ascii="OpenSymbol" w:hAnsi="OpenSymbol" w:cs="OpenSymbol"/>
      </w:rPr>
    </w:lvl>
  </w:abstractNum>
  <w:abstractNum w:abstractNumId="1" w15:restartNumberingAfterBreak="0">
    <w:nsid w:val="4BAB29FA"/>
    <w:multiLevelType w:val="multilevel"/>
    <w:tmpl w:val="34F63350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6A255DA"/>
    <w:multiLevelType w:val="multilevel"/>
    <w:tmpl w:val="B8A41508"/>
    <w:lvl w:ilvl="0">
      <w:numFmt w:val="bullet"/>
      <w:lvlText w:val="•"/>
      <w:lvlJc w:val="left"/>
      <w:pPr>
        <w:ind w:left="86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5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E034751"/>
    <w:multiLevelType w:val="multilevel"/>
    <w:tmpl w:val="6A3A9F8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132088593">
    <w:abstractNumId w:val="3"/>
  </w:num>
  <w:num w:numId="2" w16cid:durableId="1978299154">
    <w:abstractNumId w:val="0"/>
  </w:num>
  <w:num w:numId="3" w16cid:durableId="1702126191">
    <w:abstractNumId w:val="1"/>
  </w:num>
  <w:num w:numId="4" w16cid:durableId="434373929">
    <w:abstractNumId w:val="2"/>
  </w:num>
  <w:num w:numId="5" w16cid:durableId="53026717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745D"/>
    <w:rsid w:val="005C745D"/>
    <w:rsid w:val="00636C9E"/>
    <w:rsid w:val="006777C8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CEF8"/>
  <w15:docId w15:val="{31E30C99-7DDA-4A9A-8DD1-7C00084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Standard"/>
    <w:pPr>
      <w:ind w:left="20"/>
      <w:outlineLvl w:val="0"/>
    </w:pPr>
    <w:rPr>
      <w:b/>
      <w:bCs/>
      <w:sz w:val="24"/>
      <w:szCs w:val="24"/>
    </w:rPr>
  </w:style>
  <w:style w:type="paragraph" w:customStyle="1" w:styleId="Ttulo2">
    <w:name w:val="Título 2"/>
    <w:basedOn w:val="Standard"/>
    <w:pPr>
      <w:ind w:left="135"/>
      <w:jc w:val="both"/>
      <w:outlineLvl w:val="1"/>
    </w:pPr>
    <w:rPr>
      <w:sz w:val="24"/>
      <w:szCs w:val="24"/>
    </w:rPr>
  </w:style>
  <w:style w:type="character" w:customStyle="1" w:styleId="Fontepargpadro">
    <w:name w:val="Fonte parág. padrão"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val="pt-BR" w:eastAsia="pt-BR" w:bidi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customStyle="1" w:styleId="Lista">
    <w:name w:val="Lista"/>
    <w:basedOn w:val="Textbody"/>
    <w:rPr>
      <w:rFonts w:cs="Lohit Devanagari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PargrafodaLista">
    <w:name w:val="Parágrafo da Lista"/>
    <w:basedOn w:val="Standard"/>
    <w:pPr>
      <w:ind w:left="136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">
    <w:name w:val="Cabeçalho"/>
    <w:basedOn w:val="Standard"/>
  </w:style>
  <w:style w:type="paragraph" w:customStyle="1" w:styleId="Rodap">
    <w:name w:val="Rodapé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Arial" w:cs="Arial"/>
      <w:w w:val="100"/>
      <w:sz w:val="20"/>
      <w:szCs w:val="20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lang w:val="pt-BR" w:eastAsia="pt-BR" w:bidi="pt-BR"/>
    </w:rPr>
  </w:style>
  <w:style w:type="character" w:customStyle="1" w:styleId="ListLabel4">
    <w:name w:val="ListLabel 4"/>
    <w:rPr>
      <w:lang w:val="pt-BR" w:eastAsia="pt-BR" w:bidi="pt-BR"/>
    </w:rPr>
  </w:style>
  <w:style w:type="character" w:customStyle="1" w:styleId="ListLabel5">
    <w:name w:val="ListLabel 5"/>
    <w:rPr>
      <w:lang w:val="pt-BR" w:eastAsia="pt-BR" w:bidi="pt-BR"/>
    </w:rPr>
  </w:style>
  <w:style w:type="character" w:customStyle="1" w:styleId="ListLabel6">
    <w:name w:val="ListLabel 6"/>
    <w:rPr>
      <w:lang w:val="pt-BR" w:eastAsia="pt-BR" w:bidi="pt-BR"/>
    </w:rPr>
  </w:style>
  <w:style w:type="character" w:customStyle="1" w:styleId="ListLabel7">
    <w:name w:val="ListLabel 7"/>
    <w:rPr>
      <w:lang w:val="pt-BR" w:eastAsia="pt-BR" w:bidi="pt-BR"/>
    </w:rPr>
  </w:style>
  <w:style w:type="character" w:customStyle="1" w:styleId="ListLabel8">
    <w:name w:val="ListLabel 8"/>
    <w:rPr>
      <w:lang w:val="pt-BR" w:eastAsia="pt-BR" w:bidi="pt-BR"/>
    </w:rPr>
  </w:style>
  <w:style w:type="character" w:customStyle="1" w:styleId="ListLabel9">
    <w:name w:val="ListLabel 9"/>
    <w:rPr>
      <w:lang w:val="pt-BR" w:eastAsia="pt-BR" w:bidi="pt-BR"/>
    </w:rPr>
  </w:style>
  <w:style w:type="character" w:customStyle="1" w:styleId="ListLabel10">
    <w:name w:val="ListLabel 10"/>
    <w:rPr>
      <w:rFonts w:eastAsia="Arial" w:cs="Arial"/>
      <w:w w:val="100"/>
      <w:sz w:val="20"/>
      <w:szCs w:val="20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cs="Symbol"/>
      <w:lang w:val="pt-BR" w:eastAsia="pt-BR" w:bidi="pt-BR"/>
    </w:rPr>
  </w:style>
  <w:style w:type="character" w:customStyle="1" w:styleId="ListLabel13">
    <w:name w:val="ListLabel 13"/>
    <w:rPr>
      <w:rFonts w:cs="Symbol"/>
      <w:lang w:val="pt-BR" w:eastAsia="pt-BR" w:bidi="pt-BR"/>
    </w:rPr>
  </w:style>
  <w:style w:type="character" w:customStyle="1" w:styleId="ListLabel14">
    <w:name w:val="ListLabel 14"/>
    <w:rPr>
      <w:rFonts w:cs="Symbol"/>
      <w:lang w:val="pt-BR" w:eastAsia="pt-BR" w:bidi="pt-BR"/>
    </w:rPr>
  </w:style>
  <w:style w:type="character" w:customStyle="1" w:styleId="ListLabel15">
    <w:name w:val="ListLabel 15"/>
    <w:rPr>
      <w:rFonts w:cs="Symbol"/>
      <w:lang w:val="pt-BR" w:eastAsia="pt-BR" w:bidi="pt-BR"/>
    </w:rPr>
  </w:style>
  <w:style w:type="character" w:customStyle="1" w:styleId="ListLabel16">
    <w:name w:val="ListLabel 16"/>
    <w:rPr>
      <w:rFonts w:cs="Symbol"/>
      <w:lang w:val="pt-BR" w:eastAsia="pt-BR" w:bidi="pt-BR"/>
    </w:rPr>
  </w:style>
  <w:style w:type="character" w:customStyle="1" w:styleId="ListLabel17">
    <w:name w:val="ListLabel 17"/>
    <w:rPr>
      <w:rFonts w:cs="Symbol"/>
      <w:lang w:val="pt-BR" w:eastAsia="pt-BR" w:bidi="pt-BR"/>
    </w:rPr>
  </w:style>
  <w:style w:type="character" w:customStyle="1" w:styleId="ListLabel18">
    <w:name w:val="ListLabel 18"/>
    <w:rPr>
      <w:rFonts w:cs="Symbol"/>
      <w:lang w:val="pt-BR" w:eastAsia="pt-BR" w:bidi="pt-B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eastAsia="Arial" w:cs="Arial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rPr>
      <w:rFonts w:cs="Symbol"/>
      <w:lang w:val="pt-BR" w:eastAsia="pt-BR" w:bidi="pt-BR"/>
    </w:rPr>
  </w:style>
  <w:style w:type="character" w:customStyle="1" w:styleId="ListLabel21">
    <w:name w:val="ListLabel 21"/>
    <w:rPr>
      <w:rFonts w:cs="Symbol"/>
      <w:lang w:val="pt-BR" w:eastAsia="pt-BR" w:bidi="pt-BR"/>
    </w:rPr>
  </w:style>
  <w:style w:type="character" w:customStyle="1" w:styleId="ListLabel22">
    <w:name w:val="ListLabel 22"/>
    <w:rPr>
      <w:rFonts w:cs="Symbol"/>
      <w:lang w:val="pt-BR" w:eastAsia="pt-BR" w:bidi="pt-BR"/>
    </w:rPr>
  </w:style>
  <w:style w:type="character" w:customStyle="1" w:styleId="ListLabel23">
    <w:name w:val="ListLabel 23"/>
    <w:rPr>
      <w:rFonts w:cs="Symbol"/>
      <w:lang w:val="pt-BR" w:eastAsia="pt-BR" w:bidi="pt-BR"/>
    </w:rPr>
  </w:style>
  <w:style w:type="character" w:customStyle="1" w:styleId="ListLabel24">
    <w:name w:val="ListLabel 24"/>
    <w:rPr>
      <w:rFonts w:cs="Symbol"/>
      <w:lang w:val="pt-BR" w:eastAsia="pt-BR" w:bidi="pt-BR"/>
    </w:rPr>
  </w:style>
  <w:style w:type="character" w:customStyle="1" w:styleId="ListLabel25">
    <w:name w:val="ListLabel 25"/>
    <w:rPr>
      <w:rFonts w:cs="Symbol"/>
      <w:lang w:val="pt-BR" w:eastAsia="pt-BR" w:bidi="pt-BR"/>
    </w:rPr>
  </w:style>
  <w:style w:type="character" w:customStyle="1" w:styleId="ListLabel26">
    <w:name w:val="ListLabel 26"/>
    <w:rPr>
      <w:rFonts w:cs="Symbol"/>
      <w:lang w:val="pt-BR" w:eastAsia="pt-BR" w:bidi="pt-BR"/>
    </w:rPr>
  </w:style>
  <w:style w:type="character" w:customStyle="1" w:styleId="ListLabel27">
    <w:name w:val="ListLabel 27"/>
    <w:rPr>
      <w:rFonts w:cs="Symbol"/>
      <w:lang w:val="pt-BR" w:eastAsia="pt-BR" w:bidi="pt-BR"/>
    </w:rPr>
  </w:style>
  <w:style w:type="character" w:customStyle="1" w:styleId="ListLabel28">
    <w:name w:val="ListLabel 28"/>
    <w:rPr>
      <w:rFonts w:eastAsia="Arial" w:cs="Arial"/>
      <w:w w:val="100"/>
      <w:sz w:val="20"/>
      <w:szCs w:val="20"/>
      <w:lang w:val="pt-BR" w:eastAsia="pt-BR" w:bidi="pt-BR"/>
    </w:rPr>
  </w:style>
  <w:style w:type="character" w:customStyle="1" w:styleId="ListLabel29">
    <w:name w:val="ListLabel 29"/>
    <w:rPr>
      <w:rFonts w:cs="Symbol"/>
      <w:lang w:val="pt-BR" w:eastAsia="pt-BR" w:bidi="pt-BR"/>
    </w:rPr>
  </w:style>
  <w:style w:type="character" w:customStyle="1" w:styleId="ListLabel30">
    <w:name w:val="ListLabel 30"/>
    <w:rPr>
      <w:rFonts w:cs="Symbol"/>
      <w:lang w:val="pt-BR" w:eastAsia="pt-BR" w:bidi="pt-BR"/>
    </w:rPr>
  </w:style>
  <w:style w:type="character" w:customStyle="1" w:styleId="ListLabel31">
    <w:name w:val="ListLabel 31"/>
    <w:rPr>
      <w:rFonts w:cs="Symbol"/>
      <w:lang w:val="pt-BR" w:eastAsia="pt-BR" w:bidi="pt-BR"/>
    </w:rPr>
  </w:style>
  <w:style w:type="character" w:customStyle="1" w:styleId="ListLabel32">
    <w:name w:val="ListLabel 32"/>
    <w:rPr>
      <w:rFonts w:cs="Symbol"/>
      <w:lang w:val="pt-BR" w:eastAsia="pt-BR" w:bidi="pt-BR"/>
    </w:rPr>
  </w:style>
  <w:style w:type="character" w:customStyle="1" w:styleId="ListLabel33">
    <w:name w:val="ListLabel 33"/>
    <w:rPr>
      <w:rFonts w:cs="Symbol"/>
      <w:lang w:val="pt-BR" w:eastAsia="pt-BR" w:bidi="pt-BR"/>
    </w:rPr>
  </w:style>
  <w:style w:type="character" w:customStyle="1" w:styleId="ListLabel34">
    <w:name w:val="ListLabel 34"/>
    <w:rPr>
      <w:rFonts w:cs="Symbol"/>
      <w:lang w:val="pt-BR" w:eastAsia="pt-BR" w:bidi="pt-BR"/>
    </w:rPr>
  </w:style>
  <w:style w:type="character" w:customStyle="1" w:styleId="ListLabel35">
    <w:name w:val="ListLabel 35"/>
    <w:rPr>
      <w:rFonts w:cs="Symbol"/>
      <w:lang w:val="pt-BR" w:eastAsia="pt-BR" w:bidi="pt-BR"/>
    </w:rPr>
  </w:style>
  <w:style w:type="character" w:customStyle="1" w:styleId="ListLabel36">
    <w:name w:val="ListLabel 36"/>
    <w:rPr>
      <w:rFonts w:cs="Symbol"/>
      <w:lang w:val="pt-BR" w:eastAsia="pt-BR" w:bidi="pt-BR"/>
    </w:rPr>
  </w:style>
  <w:style w:type="character" w:customStyle="1" w:styleId="ListLabel37">
    <w:name w:val="ListLabel 37"/>
    <w:rPr>
      <w:rFonts w:eastAsia="Arial" w:cs="Arial"/>
      <w:w w:val="100"/>
      <w:sz w:val="20"/>
      <w:szCs w:val="20"/>
      <w:lang w:val="pt-BR" w:eastAsia="pt-BR" w:bidi="pt-BR"/>
    </w:rPr>
  </w:style>
  <w:style w:type="character" w:customStyle="1" w:styleId="ListLabel38">
    <w:name w:val="ListLabel 38"/>
    <w:rPr>
      <w:rFonts w:cs="Symbol"/>
      <w:lang w:val="pt-BR" w:eastAsia="pt-BR" w:bidi="pt-BR"/>
    </w:rPr>
  </w:style>
  <w:style w:type="character" w:customStyle="1" w:styleId="ListLabel39">
    <w:name w:val="ListLabel 39"/>
    <w:rPr>
      <w:rFonts w:cs="Symbol"/>
      <w:lang w:val="pt-BR" w:eastAsia="pt-BR" w:bidi="pt-BR"/>
    </w:rPr>
  </w:style>
  <w:style w:type="character" w:customStyle="1" w:styleId="ListLabel40">
    <w:name w:val="ListLabel 40"/>
    <w:rPr>
      <w:rFonts w:cs="Symbol"/>
      <w:lang w:val="pt-BR" w:eastAsia="pt-BR" w:bidi="pt-BR"/>
    </w:rPr>
  </w:style>
  <w:style w:type="character" w:customStyle="1" w:styleId="ListLabel41">
    <w:name w:val="ListLabel 41"/>
    <w:rPr>
      <w:rFonts w:cs="Symbol"/>
      <w:lang w:val="pt-BR" w:eastAsia="pt-BR" w:bidi="pt-BR"/>
    </w:rPr>
  </w:style>
  <w:style w:type="character" w:customStyle="1" w:styleId="ListLabel42">
    <w:name w:val="ListLabel 42"/>
    <w:rPr>
      <w:rFonts w:cs="Symbol"/>
      <w:lang w:val="pt-BR" w:eastAsia="pt-BR" w:bidi="pt-BR"/>
    </w:rPr>
  </w:style>
  <w:style w:type="character" w:customStyle="1" w:styleId="ListLabel43">
    <w:name w:val="ListLabel 43"/>
    <w:rPr>
      <w:rFonts w:cs="Symbol"/>
      <w:lang w:val="pt-BR" w:eastAsia="pt-BR" w:bidi="pt-BR"/>
    </w:rPr>
  </w:style>
  <w:style w:type="character" w:customStyle="1" w:styleId="ListLabel44">
    <w:name w:val="ListLabel 44"/>
    <w:rPr>
      <w:rFonts w:cs="Symbol"/>
      <w:lang w:val="pt-BR" w:eastAsia="pt-BR" w:bidi="pt-BR"/>
    </w:rPr>
  </w:style>
  <w:style w:type="character" w:customStyle="1" w:styleId="ListLabel45">
    <w:name w:val="ListLabel 45"/>
    <w:rPr>
      <w:rFonts w:cs="Symbol"/>
      <w:lang w:val="pt-BR" w:eastAsia="pt-BR" w:bidi="pt-BR"/>
    </w:rPr>
  </w:style>
  <w:style w:type="character" w:customStyle="1" w:styleId="ListLabel46">
    <w:name w:val="ListLabel 46"/>
    <w:rPr>
      <w:rFonts w:ascii="Arial" w:eastAsia="Arial" w:hAnsi="Arial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p@unil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Gasparotto</dc:creator>
  <cp:lastModifiedBy>Mariah Portinho</cp:lastModifiedBy>
  <cp:revision>2</cp:revision>
  <dcterms:created xsi:type="dcterms:W3CDTF">2023-02-14T18:37:00Z</dcterms:created>
  <dcterms:modified xsi:type="dcterms:W3CDTF">2023-02-14T18:37:00Z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2013-08-21T00:00:00Z</vt:filetime>
  </property>
  <property fmtid="{D5CDD505-2E9C-101B-9397-08002B2CF9AE}" pid="4" name="Creator">
    <vt:lpwstr>RAD PDF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2019-06-05T00:00:00Z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