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CCCCCC"/>
              <w:spacing w:lineRule="auto" w:line="240" w:before="0" w:after="0"/>
              <w:ind w:left="0" w:right="-624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DECLARAÇÃO DE ANUÊNCIA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CCCCCC"/>
              <w:spacing w:lineRule="auto" w:line="240" w:before="0" w:after="0"/>
              <w:ind w:left="0" w:right="-624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AFASTAMENTO</w:t>
            </w: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STRICTO SENSU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E PÓS-DOUTORADO</w:t>
            </w: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TAES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Para preenchimento da chefia imediata e do(a) gestor(a) máximo(a) da macrounidade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i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eastAsia="Arial" w:cs="Arial" w:ascii="Arial" w:hAnsi="Arial"/>
          <w:b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Orientações:</w:t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i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eastAsia="Arial" w:cs="Arial" w:ascii="Arial" w:hAnsi="Arial"/>
          <w:b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283" w:leader="none"/>
        </w:tabs>
        <w:ind w:left="0" w:right="0" w:hanging="0"/>
        <w:jc w:val="both"/>
        <w:rPr>
          <w:rFonts w:ascii="Arial" w:hAnsi="Arial" w:eastAsia="Arial" w:cs="Arial"/>
          <w:b/>
          <w:b/>
          <w:color w:val="000000"/>
          <w:sz w:val="18"/>
          <w:szCs w:val="18"/>
          <w:highlight w:val="white"/>
        </w:rPr>
      </w:pPr>
      <w:r>
        <w:rPr>
          <w:rFonts w:eastAsia="Arial" w:cs="Arial" w:ascii="Arial" w:hAnsi="Arial"/>
          <w:b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Documentos em língua estrangeira deverão apresentar tradução, constando identificação do responsável;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283" w:leader="none"/>
        </w:tabs>
        <w:ind w:left="0" w:right="0" w:hanging="0"/>
        <w:jc w:val="both"/>
        <w:rPr>
          <w:rFonts w:ascii="Arial" w:hAnsi="Arial" w:eastAsia="Arial" w:cs="Arial"/>
          <w:b w:val="false"/>
          <w:b w:val="false"/>
          <w:color w:val="000000"/>
          <w:sz w:val="18"/>
          <w:szCs w:val="18"/>
          <w:highlight w:val="white"/>
        </w:rPr>
      </w:pPr>
      <w:r>
        <w:rPr>
          <w:rFonts w:eastAsia="Arial" w:cs="Arial" w:ascii="Arial" w:hAnsi="Arial"/>
          <w:b w:val="false"/>
          <w:color w:val="000000"/>
          <w:sz w:val="18"/>
          <w:szCs w:val="18"/>
          <w:highlight w:val="white"/>
        </w:rPr>
        <w:t>O presente documento deverá ser assinado pela chefia imediata, com ratificação do gestor da macrounidade.</w:t>
      </w:r>
    </w:p>
    <w:p>
      <w:pPr>
        <w:pStyle w:val="Normal1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color w:val="000000"/>
          <w:sz w:val="18"/>
          <w:szCs w:val="18"/>
        </w:rPr>
      </w:pPr>
      <w:r>
        <w:rPr>
          <w:rFonts w:eastAsia="Arial" w:cs="Arial" w:ascii="Arial" w:hAnsi="Arial"/>
          <w:b w:val="false"/>
          <w:color w:val="000000"/>
          <w:sz w:val="18"/>
          <w:szCs w:val="18"/>
        </w:rPr>
      </w:r>
    </w:p>
    <w:tbl>
      <w:tblPr>
        <w:tblStyle w:val="Table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3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 INFORMAÇÕES GERAIS</w:t>
            </w:r>
          </w:p>
        </w:tc>
      </w:tr>
      <w:tr>
        <w:trPr>
          <w:trHeight w:val="414" w:hRule="atLeast"/>
        </w:trPr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>Nome completo do(a) servidor(a) solicitante:</w:t>
            </w:r>
          </w:p>
        </w:tc>
      </w:tr>
      <w:tr>
        <w:trPr>
          <w:trHeight w:val="450" w:hRule="atLeast"/>
        </w:trPr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>Período de realização: ___/___/20__ à ___/___/20__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16"/>
                <w:szCs w:val="16"/>
                <w:highlight w:val="white"/>
              </w:rPr>
              <w:t>*O prazo de afastamento concedido deverá ser igual ou inferior ao período indicado pelo(a) servidor(a) no  edital por meio do qual o servidor foi classificado.</w:t>
            </w:r>
          </w:p>
        </w:tc>
      </w:tr>
      <w:tr>
        <w:trPr>
          <w:trHeight w:val="387" w:hRule="atLeast"/>
        </w:trPr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>Qualificação a ser realizada:</w:t>
            </w:r>
          </w:p>
          <w:p>
            <w:pPr>
              <w:pStyle w:val="Normal1"/>
              <w:widowControl w:val="false"/>
              <w:shd w:val="clear" w:fill="FFFFFF"/>
              <w:spacing w:lineRule="auto" w:line="240"/>
              <w:jc w:val="both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>(   ) Pós-Graduação</w:t>
            </w:r>
            <w:r>
              <w:rPr>
                <w:rFonts w:eastAsia="Arial" w:cs="Arial" w:ascii="Arial" w:hAnsi="Arial"/>
                <w:b w:val="false"/>
                <w:i/>
                <w:color w:val="000000"/>
                <w:sz w:val="20"/>
                <w:szCs w:val="20"/>
              </w:rPr>
              <w:t xml:space="preserve"> Stricto Sensu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 xml:space="preserve"> – Mestrado</w:t>
            </w:r>
          </w:p>
          <w:p>
            <w:pPr>
              <w:pStyle w:val="Normal1"/>
              <w:widowControl w:val="false"/>
              <w:shd w:val="clear" w:fill="FFFFFF"/>
              <w:spacing w:lineRule="auto" w:line="240"/>
              <w:jc w:val="both"/>
              <w:rPr>
                <w:rFonts w:ascii="Arial" w:hAnsi="Arial" w:eastAsia="Arial" w:cs="Arial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 xml:space="preserve">(   ) Pós-Graduação </w:t>
            </w:r>
            <w:r>
              <w:rPr>
                <w:rFonts w:eastAsia="Arial" w:cs="Arial" w:ascii="Arial" w:hAnsi="Arial"/>
                <w:b w:val="false"/>
                <w:i/>
                <w:color w:val="000000"/>
                <w:sz w:val="20"/>
                <w:szCs w:val="20"/>
              </w:rPr>
              <w:t xml:space="preserve">Stricto Sensu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>– Doutorado</w:t>
            </w:r>
          </w:p>
          <w:p>
            <w:pPr>
              <w:pStyle w:val="Normal1"/>
              <w:widowControl w:val="false"/>
              <w:shd w:val="clear" w:fill="FFFFFF"/>
              <w:spacing w:lineRule="auto" w:line="240"/>
              <w:jc w:val="both"/>
              <w:rPr>
                <w:rFonts w:ascii="Arial" w:hAnsi="Arial" w:eastAsia="Arial" w:cs="Arial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>(   ) Pós-Doutorado</w:t>
            </w:r>
          </w:p>
        </w:tc>
      </w:tr>
      <w:tr>
        <w:trPr>
          <w:trHeight w:val="387" w:hRule="atLeast"/>
        </w:trPr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Título do Projeto de Pesquisa a ser desenvolvido:</w:t>
            </w:r>
          </w:p>
        </w:tc>
      </w:tr>
      <w:tr>
        <w:trPr>
          <w:trHeight w:val="387" w:hRule="atLeast"/>
        </w:trPr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O número de servidores afastados para licença capacitação, pós-graduação </w:t>
            </w: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stricto sensu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e pós-doutorado excede a 20% (vinte por cento) do número total de servidores da macrounidade?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(   ) Sim.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(   ) Não. Justifique: ________________________________</w:t>
            </w:r>
          </w:p>
        </w:tc>
      </w:tr>
    </w:tbl>
    <w:p>
      <w:pPr>
        <w:pStyle w:val="Normal1"/>
        <w:spacing w:lineRule="auto" w:line="360"/>
        <w:jc w:val="center"/>
        <w:rPr>
          <w:rFonts w:ascii="Arial" w:hAnsi="Arial" w:eastAsia="Arial" w:cs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strike w:val="false"/>
          <w:dstrike w:val="false"/>
          <w:color w:val="000000"/>
          <w:sz w:val="20"/>
          <w:szCs w:val="20"/>
          <w:u w:val="none"/>
        </w:rPr>
      </w:r>
    </w:p>
    <w:tbl>
      <w:tblPr>
        <w:tblStyle w:val="Table3"/>
        <w:tblW w:w="9641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1"/>
      </w:tblGrid>
      <w:tr>
        <w:trPr>
          <w:trHeight w:val="338" w:hRule="atLeast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 INFORMAÇÕES SOBRE O AFASTAMENTO</w:t>
            </w:r>
          </w:p>
        </w:tc>
      </w:tr>
      <w:tr>
        <w:trPr>
          <w:trHeight w:val="338" w:hRule="atLeast"/>
        </w:trPr>
        <w:tc>
          <w:tcPr>
            <w:tcW w:w="9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2.1 Relevância da ação de desenvolvimento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(demonstrar a necessidade e aplicabilidade das atividades que serão realizadas e o interesse da administração pública na ação, visando o desenvolvimento do servidor</w:t>
            </w:r>
            <w:r>
              <w:rPr>
                <w:rFonts w:eastAsia="Arial" w:cs="Arial" w:ascii="Arial" w:hAnsi="Arial"/>
                <w:sz w:val="18"/>
                <w:szCs w:val="18"/>
              </w:rPr>
              <w:t>)</w:t>
            </w:r>
          </w:p>
        </w:tc>
      </w:tr>
      <w:tr>
        <w:trPr>
          <w:trHeight w:val="338" w:hRule="atLeast"/>
        </w:trPr>
        <w:tc>
          <w:tcPr>
            <w:tcW w:w="9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>
          <w:trHeight w:val="338" w:hRule="atLeast"/>
        </w:trPr>
        <w:tc>
          <w:tcPr>
            <w:tcW w:w="9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2.2 Demonstrar como a ausência do servidor não trará prejuízos às suas obrigações perante a instituição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(informação de quem assumirá os encargos administrativos do servidor durante o período do afastamento)</w:t>
            </w:r>
          </w:p>
        </w:tc>
      </w:tr>
      <w:tr>
        <w:trPr>
          <w:trHeight w:val="338" w:hRule="atLeast"/>
        </w:trPr>
        <w:tc>
          <w:tcPr>
            <w:tcW w:w="9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>
          <w:trHeight w:val="338" w:hRule="atLeast"/>
        </w:trPr>
        <w:tc>
          <w:tcPr>
            <w:tcW w:w="9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2.3 Especificar se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o projeto de pesquisa a ser desenvolvido durante o afastamento está alinhado à área de atribuição do cargo efetivo, do cargo em comissão ou da função de confiança do(a) servidor(a) ou à área de competências da sua unidade de exercício.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9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>
          <w:trHeight w:val="338" w:hRule="atLeast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2.4 Demais esclarecimentos que julgar pertinente</w:t>
            </w:r>
          </w:p>
        </w:tc>
      </w:tr>
      <w:tr>
        <w:trPr>
          <w:trHeight w:val="338" w:hRule="atLeast"/>
        </w:trPr>
        <w:tc>
          <w:tcPr>
            <w:tcW w:w="9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4"/>
        <w:tblW w:w="9641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1"/>
      </w:tblGrid>
      <w:tr>
        <w:trPr>
          <w:trHeight w:val="338" w:hRule="atLeast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 TERMO DE CIÊNCIA</w:t>
            </w:r>
          </w:p>
        </w:tc>
      </w:tr>
      <w:tr>
        <w:trPr>
          <w:trHeight w:val="338" w:hRule="atLeast"/>
        </w:trPr>
        <w:tc>
          <w:tcPr>
            <w:tcW w:w="9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Declaro que estou ciente que: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1. A chefia imediata também é responsável pelo acompanhamento do afastamento, por meio da assinatura dos relatórios de atividades e do recebimento de documentos comprobatórios;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2. Em caso de indeferimento dos relatórios apresentados, deverei comunicar a situação ao(a) servidor(</w:t>
            </w:r>
            <w:r>
              <w:rPr>
                <w:rFonts w:eastAsia="Arial" w:cs="Arial" w:ascii="Arial" w:hAnsi="Arial"/>
                <w:sz w:val="18"/>
                <w:szCs w:val="18"/>
              </w:rPr>
              <w:t>a)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 para realização das adequações necessárias;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3. Ao identificar qualquer alteração ou inconsistência durante o período de afastamento, bem como a não entrega dos relatórios, deverei informar imediatamente ao DDPP/PROGEPE.</w:t>
            </w:r>
          </w:p>
        </w:tc>
      </w:tr>
      <w:tr>
        <w:trPr>
          <w:trHeight w:val="338" w:hRule="atLeast"/>
        </w:trPr>
        <w:tc>
          <w:tcPr>
            <w:tcW w:w="9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A declaração de anuência deverá ser assinada digitalmente pela chefia imediata e pelo(a) gestor(a) da unidade.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2176" w:footer="1134" w:bottom="16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1845" w:right="0" w:hanging="0"/>
      <w:jc w:val="left"/>
      <w:rPr>
        <w:sz w:val="22"/>
        <w:szCs w:val="22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-97790</wp:posOffset>
          </wp:positionH>
          <wp:positionV relativeFrom="paragraph">
            <wp:posOffset>-149225</wp:posOffset>
          </wp:positionV>
          <wp:extent cx="1115060" cy="6388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UNIVERSIDADE FEDERAL DA INTEGRAÇÃO LATINO-AMERICANA-UNILA</w:t>
    </w:r>
  </w:p>
  <w:p>
    <w:pPr>
      <w:pStyle w:val="Normal1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Pró-Reitoria de Gestão de Pessoas – PROGEPE</w:t>
    </w:r>
  </w:p>
  <w:p>
    <w:pPr>
      <w:pStyle w:val="Normal1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Departamento de Desenvolvimento Profissional e Pessoal – DDPP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ind w:left="0" w:right="0" w:hanging="0"/>
      <w:jc w:val="center"/>
    </w:pPr>
    <w:rPr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2</Pages>
  <Words>375</Words>
  <Characters>2287</Characters>
  <CharactersWithSpaces>2643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