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63" w:type="dxa"/>
        <w:jc w:val="left"/>
        <w:tblInd w:w="-183" w:type="dxa"/>
        <w:tblLayout w:type="fixed"/>
        <w:tblCellMar>
          <w:top w:w="0" w:type="dxa"/>
          <w:left w:w="108" w:type="dxa"/>
          <w:bottom w:w="0" w:type="dxa"/>
          <w:right w:w="108" w:type="dxa"/>
        </w:tblCellMar>
        <w:tblLook w:val="0000"/>
      </w:tblPr>
      <w:tblGrid>
        <w:gridCol w:w="10063"/>
      </w:tblGrid>
      <w:tr>
        <w:trPr/>
        <w:tc>
          <w:tcPr>
            <w:tcW w:w="10063"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1"/>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sz w:val="24"/>
                <w:szCs w:val="24"/>
              </w:rPr>
              <w:t xml:space="preserve">REQUERIMENTO DE AFASTAMENTO </w:t>
            </w:r>
            <w:r>
              <w:rPr>
                <w:rFonts w:eastAsia="Arial" w:cs="Arial" w:ascii="Arial" w:hAnsi="Arial"/>
                <w:i w:val="false"/>
                <w:sz w:val="24"/>
                <w:szCs w:val="24"/>
              </w:rPr>
              <w:t>PÓS-DOUTORADO - TAES</w:t>
            </w:r>
          </w:p>
        </w:tc>
      </w:tr>
    </w:tbl>
    <w:p>
      <w:pPr>
        <w:pStyle w:val="Normal1"/>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Normal1"/>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1"/>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r>
    </w:p>
    <w:p>
      <w:pPr>
        <w:pStyle w:val="Normal1"/>
        <w:numPr>
          <w:ilvl w:val="0"/>
          <w:numId w:val="0"/>
        </w:numPr>
        <w:tabs>
          <w:tab w:val="clear" w:pos="720"/>
          <w:tab w:val="left" w:pos="283" w:leader="none"/>
        </w:tabs>
        <w:ind w:left="0" w:right="0" w:hanging="0"/>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1"/>
        <w:numPr>
          <w:ilvl w:val="0"/>
          <w:numId w:val="0"/>
        </w:numPr>
        <w:tabs>
          <w:tab w:val="clear" w:pos="720"/>
          <w:tab w:val="left" w:pos="283" w:leader="none"/>
        </w:tabs>
        <w:ind w:left="0" w:right="0" w:hanging="0"/>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1"/>
        <w:tabs>
          <w:tab w:val="clear" w:pos="720"/>
          <w:tab w:val="left" w:pos="283" w:leader="none"/>
        </w:tabs>
        <w:ind w:left="0" w:hanging="0"/>
        <w:jc w:val="both"/>
        <w:rPr>
          <w:rFonts w:ascii="Arial" w:hAnsi="Arial" w:eastAsia="Arial" w:cs="Arial"/>
          <w:sz w:val="18"/>
          <w:szCs w:val="18"/>
          <w:highlight w:val="white"/>
        </w:rPr>
      </w:pPr>
      <w:r>
        <w:rPr>
          <w:rFonts w:eastAsia="Arial" w:cs="Arial" w:ascii="Arial" w:hAnsi="Arial"/>
          <w:sz w:val="18"/>
          <w:szCs w:val="18"/>
          <w:highlight w:val="white"/>
        </w:rPr>
        <w:t>Anexar o Comprovante do cadastro do currículo profissional no SIGEPE - Banco de Talentos do Governo Federal:</w:t>
      </w:r>
      <w:hyperlink r:id="rId2">
        <w:r>
          <w:rPr>
            <w:rFonts w:eastAsia="Arial" w:cs="Arial" w:ascii="Arial" w:hAnsi="Arial"/>
            <w:sz w:val="18"/>
            <w:szCs w:val="18"/>
            <w:highlight w:val="white"/>
          </w:rPr>
          <w:t xml:space="preserve"> </w:t>
        </w:r>
      </w:hyperlink>
      <w:hyperlink r:id="rId3">
        <w:r>
          <w:rPr>
            <w:rFonts w:eastAsia="Arial" w:cs="Arial" w:ascii="Arial" w:hAnsi="Arial"/>
            <w:color w:val="1155CC"/>
            <w:sz w:val="18"/>
            <w:szCs w:val="18"/>
            <w:u w:val="single"/>
          </w:rPr>
          <w:t>https://sougov.economia.gov.br/sougov/login</w:t>
        </w:r>
      </w:hyperlink>
      <w:r>
        <w:rPr>
          <w:rFonts w:eastAsia="Arial" w:cs="Arial" w:ascii="Arial" w:hAnsi="Arial"/>
          <w:sz w:val="18"/>
          <w:szCs w:val="18"/>
        </w:rPr>
        <w:t xml:space="preserve"> ou por meio do App SOUGOV</w:t>
      </w:r>
      <w:r>
        <w:rPr>
          <w:rFonts w:eastAsia="Arial" w:cs="Arial" w:ascii="Arial" w:hAnsi="Arial"/>
          <w:sz w:val="18"/>
          <w:szCs w:val="18"/>
          <w:highlight w:val="white"/>
        </w:rPr>
        <w:t>;</w:t>
      </w:r>
    </w:p>
    <w:p>
      <w:pPr>
        <w:pStyle w:val="Normal1"/>
        <w:tabs>
          <w:tab w:val="clear" w:pos="720"/>
          <w:tab w:val="left" w:pos="283" w:leader="none"/>
        </w:tabs>
        <w:ind w:left="0" w:hanging="0"/>
        <w:jc w:val="both"/>
        <w:rPr>
          <w:rFonts w:ascii="Arial" w:hAnsi="Arial" w:eastAsia="Arial" w:cs="Arial"/>
          <w:sz w:val="18"/>
          <w:szCs w:val="18"/>
          <w:highlight w:val="white"/>
        </w:rPr>
      </w:pPr>
      <w:r>
        <w:rPr>
          <w:rFonts w:eastAsia="Arial" w:cs="Arial" w:ascii="Arial" w:hAnsi="Arial"/>
          <w:sz w:val="18"/>
          <w:szCs w:val="18"/>
          <w:highlight w:val="white"/>
        </w:rPr>
        <w:t xml:space="preserve">Anexar a declaração de inviabilidade, assinada pelo Coordenador do Programa </w:t>
      </w:r>
      <w:r>
        <w:rPr>
          <w:rFonts w:eastAsia="Arial" w:cs="Arial" w:ascii="Arial" w:hAnsi="Arial"/>
          <w:i/>
          <w:sz w:val="18"/>
          <w:szCs w:val="18"/>
          <w:highlight w:val="white"/>
        </w:rPr>
        <w:t>Stricto Sensu</w:t>
      </w:r>
      <w:r>
        <w:rPr>
          <w:rFonts w:eastAsia="Arial" w:cs="Arial" w:ascii="Arial" w:hAnsi="Arial"/>
          <w:sz w:val="18"/>
          <w:szCs w:val="18"/>
          <w:highlight w:val="white"/>
        </w:rPr>
        <w:t xml:space="preserve"> (disponível na página do DDPP), em se tratando de inviabilidade devido ao horário;</w:t>
      </w:r>
    </w:p>
    <w:p>
      <w:pPr>
        <w:pStyle w:val="Normal1"/>
        <w:numPr>
          <w:ilvl w:val="0"/>
          <w:numId w:val="0"/>
        </w:numPr>
        <w:tabs>
          <w:tab w:val="clear" w:pos="720"/>
          <w:tab w:val="left" w:pos="283" w:leader="none"/>
        </w:tabs>
        <w:ind w:left="0" w:right="0" w:hanging="0"/>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 servidor e encaminhados ao DDPP com, no mínimo, 30 dias de antecedência da data de início do afastamento.</w:t>
      </w:r>
    </w:p>
    <w:p>
      <w:pPr>
        <w:pStyle w:val="Normal1"/>
        <w:numPr>
          <w:ilvl w:val="0"/>
          <w:numId w:val="0"/>
        </w:numPr>
        <w:tabs>
          <w:tab w:val="clear" w:pos="720"/>
          <w:tab w:val="left" w:pos="283" w:leader="none"/>
        </w:tabs>
        <w:ind w:left="0" w:hanging="0"/>
        <w:jc w:val="both"/>
        <w:rPr>
          <w:rFonts w:ascii="Arial" w:hAnsi="Arial" w:eastAsia="Arial" w:cs="Arial"/>
          <w:sz w:val="18"/>
          <w:szCs w:val="18"/>
          <w:highlight w:val="white"/>
        </w:rPr>
      </w:pPr>
      <w:r>
        <w:rPr>
          <w:rFonts w:eastAsia="Arial" w:cs="Arial" w:ascii="Arial" w:hAnsi="Arial"/>
          <w:sz w:val="18"/>
          <w:szCs w:val="18"/>
          <w:highlight w:val="white"/>
        </w:rPr>
        <w:t>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pPr>
        <w:pStyle w:val="Normal1"/>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2"/>
        <w:tblW w:w="10038" w:type="dxa"/>
        <w:jc w:val="left"/>
        <w:tblInd w:w="-171" w:type="dxa"/>
        <w:tblLayout w:type="fixed"/>
        <w:tblCellMar>
          <w:top w:w="0" w:type="dxa"/>
          <w:left w:w="108" w:type="dxa"/>
          <w:bottom w:w="0" w:type="dxa"/>
          <w:right w:w="108" w:type="dxa"/>
        </w:tblCellMar>
        <w:tblLook w:val="0000"/>
      </w:tblPr>
      <w:tblGrid>
        <w:gridCol w:w="2337"/>
        <w:gridCol w:w="3326"/>
        <w:gridCol w:w="1037"/>
        <w:gridCol w:w="3337"/>
      </w:tblGrid>
      <w:tr>
        <w:trPr/>
        <w:tc>
          <w:tcPr>
            <w:tcW w:w="10037"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337"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Nome completo:</w:t>
            </w:r>
          </w:p>
        </w:tc>
        <w:tc>
          <w:tcPr>
            <w:tcW w:w="770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SIAPE:</w:t>
            </w:r>
          </w:p>
        </w:tc>
        <w:tc>
          <w:tcPr>
            <w:tcW w:w="770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3326"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1037"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Lotação:</w:t>
            </w:r>
          </w:p>
        </w:tc>
        <w:tc>
          <w:tcPr>
            <w:tcW w:w="3337"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vMerge w:val="restart"/>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 xml:space="preserve">Possui CD ou FG? </w:t>
            </w:r>
          </w:p>
        </w:tc>
        <w:tc>
          <w:tcPr>
            <w:tcW w:w="7700" w:type="dxa"/>
            <w:gridSpan w:val="3"/>
            <w:tcBorders>
              <w:top w:val="single" w:sz="2" w:space="0" w:color="000000"/>
              <w:left w:val="single" w:sz="4" w:space="0" w:color="000000"/>
              <w:bottom w:val="single" w:sz="2" w:space="0" w:color="000000"/>
              <w:right w:val="single" w:sz="4" w:space="0" w:color="000000"/>
            </w:tcBorders>
            <w:shd w:fill="FFFFFF" w:val="clear"/>
          </w:tcPr>
          <w:p>
            <w:pPr>
              <w:pStyle w:val="Normal1"/>
              <w:widowControl w:val="false"/>
              <w:shd w:val="clear" w:fill="FFFFFF"/>
              <w:spacing w:lineRule="auto" w:line="240"/>
              <w:jc w:val="both"/>
              <w:rPr>
                <w:rFonts w:ascii="Arial" w:hAnsi="Arial" w:eastAsia="Arial" w:cs="Arial"/>
                <w:sz w:val="20"/>
                <w:szCs w:val="20"/>
              </w:rPr>
            </w:pPr>
            <w:r>
              <w:rPr>
                <w:rFonts w:eastAsia="Arial" w:cs="Arial" w:ascii="Arial" w:hAnsi="Arial"/>
                <w:b w:val="false"/>
                <w:i w:val="false"/>
                <w:color w:val="000000"/>
                <w:sz w:val="20"/>
                <w:szCs w:val="20"/>
              </w:rPr>
              <w:t>(   ) Não     (   ) Sim. Qual?____________</w:t>
            </w:r>
          </w:p>
        </w:tc>
      </w:tr>
      <w:tr>
        <w:trPr/>
        <w:tc>
          <w:tcPr>
            <w:tcW w:w="2337" w:type="dxa"/>
            <w:vMerge w:val="continue"/>
            <w:tcBorders>
              <w:top w:val="single" w:sz="2" w:space="0" w:color="000000"/>
              <w:left w:val="single" w:sz="4" w:space="0" w:color="000000"/>
              <w:bottom w:val="single" w:sz="4" w:space="0" w:color="000000"/>
              <w:right w:val="single" w:sz="2" w:space="0" w:color="000000"/>
            </w:tcBorders>
            <w:shd w:fill="DDDDDD"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20"/>
                <w:szCs w:val="20"/>
              </w:rPr>
            </w:pPr>
            <w:r>
              <w:rPr>
                <w:rFonts w:eastAsia="Arial" w:cs="Arial" w:ascii="Arial" w:hAnsi="Arial"/>
                <w:sz w:val="20"/>
                <w:szCs w:val="20"/>
              </w:rPr>
            </w:r>
          </w:p>
        </w:tc>
        <w:tc>
          <w:tcPr>
            <w:tcW w:w="770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*Em caso afirmativo e se a licença requerida for superior a 30 (trinta) dias, o interessado deverá preencher o campo com pedido de Exoneração de Função Gratificada/Cargo de Direção/Função de Coordenação de Curso.</w:t>
            </w:r>
          </w:p>
        </w:tc>
      </w:tr>
      <w:tr>
        <w:trPr/>
        <w:tc>
          <w:tcPr>
            <w:tcW w:w="2337"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Telefone para contato:</w:t>
            </w:r>
          </w:p>
        </w:tc>
        <w:tc>
          <w:tcPr>
            <w:tcW w:w="3326" w:type="dxa"/>
            <w:tcBorders>
              <w:top w:val="single" w:sz="4"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1037"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E-mail:</w:t>
            </w:r>
          </w:p>
        </w:tc>
        <w:tc>
          <w:tcPr>
            <w:tcW w:w="3337" w:type="dxa"/>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1"/>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Table3"/>
        <w:tblW w:w="10050" w:type="dxa"/>
        <w:jc w:val="left"/>
        <w:tblInd w:w="-171" w:type="dxa"/>
        <w:tblLayout w:type="fixed"/>
        <w:tblCellMar>
          <w:top w:w="0" w:type="dxa"/>
          <w:left w:w="108" w:type="dxa"/>
          <w:bottom w:w="0" w:type="dxa"/>
          <w:right w:w="108" w:type="dxa"/>
        </w:tblCellMar>
        <w:tblLook w:val="0000"/>
      </w:tblPr>
      <w:tblGrid>
        <w:gridCol w:w="2263"/>
        <w:gridCol w:w="3462"/>
        <w:gridCol w:w="1074"/>
        <w:gridCol w:w="1188"/>
        <w:gridCol w:w="863"/>
        <w:gridCol w:w="1199"/>
      </w:tblGrid>
      <w:tr>
        <w:trPr/>
        <w:tc>
          <w:tcPr>
            <w:tcW w:w="10049" w:type="dxa"/>
            <w:gridSpan w:val="6"/>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hd w:val="clear" w:fill="FFFFFF"/>
              <w:jc w:val="both"/>
              <w:rPr>
                <w:rFonts w:ascii="Arial" w:hAnsi="Arial" w:eastAsia="Arial" w:cs="Arial"/>
                <w:b/>
                <w:b/>
                <w:i w:val="false"/>
                <w:i w:val="false"/>
                <w:color w:val="000000"/>
                <w:sz w:val="20"/>
                <w:szCs w:val="20"/>
              </w:rPr>
            </w:pPr>
            <w:r>
              <w:rPr>
                <w:rFonts w:eastAsia="Arial" w:cs="Arial" w:ascii="Arial" w:hAnsi="Arial"/>
                <w:b/>
                <w:i w:val="false"/>
                <w:color w:val="000000"/>
                <w:sz w:val="20"/>
                <w:szCs w:val="20"/>
              </w:rPr>
              <w:t>2.1 Abrangência do afastamento:</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Pós-Doutorado no país*</w:t>
            </w:r>
          </w:p>
          <w:p>
            <w:pPr>
              <w:pStyle w:val="Normal1"/>
              <w:widowControl w:val="false"/>
              <w:shd w:val="clear" w:fill="FFFFFF"/>
              <w:spacing w:lineRule="auto" w:line="240"/>
              <w:jc w:val="both"/>
              <w:rPr/>
            </w:pPr>
            <w:r>
              <w:rPr>
                <w:rFonts w:eastAsia="Arial" w:cs="Arial" w:ascii="Arial" w:hAnsi="Arial"/>
                <w:b w:val="false"/>
                <w:i w:val="false"/>
                <w:color w:val="000000"/>
                <w:sz w:val="20"/>
                <w:szCs w:val="20"/>
              </w:rPr>
              <w:t>(   ) Pós-Doutorado fora do país*</w:t>
            </w:r>
          </w:p>
          <w:p>
            <w:pPr>
              <w:pStyle w:val="Normal1"/>
              <w:widowControl w:val="false"/>
              <w:shd w:val="clear" w:fill="FFFFFF"/>
              <w:spacing w:lineRule="auto" w:line="240"/>
              <w:jc w:val="both"/>
              <w:rPr>
                <w:sz w:val="18"/>
                <w:szCs w:val="18"/>
              </w:rPr>
            </w:pPr>
            <w:r>
              <w:rPr>
                <w:rFonts w:eastAsia="Arial" w:cs="Arial" w:ascii="Arial" w:hAnsi="Arial"/>
                <w:b w:val="false"/>
                <w:i w:val="false"/>
                <w:color w:val="000000"/>
                <w:sz w:val="18"/>
                <w:szCs w:val="18"/>
              </w:rPr>
              <w:t xml:space="preserve">*A concessão será com </w:t>
            </w:r>
            <w:r>
              <w:rPr>
                <w:rFonts w:eastAsia="Arial" w:cs="Arial" w:ascii="Arial" w:hAnsi="Arial"/>
                <w:b/>
                <w:i w:val="false"/>
                <w:color w:val="000000"/>
                <w:sz w:val="18"/>
                <w:szCs w:val="18"/>
              </w:rPr>
              <w:t>ônus limitado</w:t>
            </w:r>
            <w:r>
              <w:rPr>
                <w:rFonts w:eastAsia="Arial" w:cs="Arial" w:ascii="Arial" w:hAnsi="Arial"/>
                <w:b w:val="false"/>
                <w:i w:val="false"/>
                <w:color w:val="000000"/>
                <w:sz w:val="18"/>
                <w:szCs w:val="18"/>
              </w:rPr>
              <w:t>, ou seja, o servidor perceberá apenas o vencimento ou salário e demais vantagens, conforme legislação vigente.</w:t>
            </w:r>
          </w:p>
        </w:tc>
      </w:tr>
      <w:tr>
        <w:trPr/>
        <w:tc>
          <w:tcPr>
            <w:tcW w:w="2263" w:type="dxa"/>
            <w:tcBorders>
              <w:top w:val="single" w:sz="4"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Instituição:</w:t>
            </w:r>
          </w:p>
        </w:tc>
        <w:tc>
          <w:tcPr>
            <w:tcW w:w="7786" w:type="dxa"/>
            <w:gridSpan w:val="5"/>
            <w:tcBorders>
              <w:top w:val="single" w:sz="4" w:space="0" w:color="000000"/>
              <w:left w:val="single" w:sz="4" w:space="0" w:color="000000"/>
              <w:bottom w:val="single" w:sz="4" w:space="0" w:color="000000"/>
              <w:right w:val="single" w:sz="4" w:space="0" w:color="000000"/>
            </w:tcBorders>
            <w:shd w:fill="FFFFFF" w:val="clear"/>
          </w:tcPr>
          <w:p>
            <w:pPr>
              <w:pStyle w:val="Normal1"/>
              <w:widowControl w:val="false"/>
              <w:jc w:val="both"/>
              <w:rPr>
                <w:rFonts w:ascii="Arial" w:hAnsi="Arial" w:eastAsia="Arial" w:cs="Arial"/>
                <w:sz w:val="20"/>
                <w:szCs w:val="20"/>
              </w:rPr>
            </w:pPr>
            <w:r>
              <w:rPr>
                <w:rFonts w:eastAsia="Arial" w:cs="Arial" w:ascii="Arial" w:hAnsi="Arial"/>
                <w:sz w:val="20"/>
                <w:szCs w:val="20"/>
              </w:rPr>
            </w:r>
          </w:p>
        </w:tc>
      </w:tr>
      <w:tr>
        <w:trPr/>
        <w:tc>
          <w:tcPr>
            <w:tcW w:w="22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Cidade:</w:t>
            </w:r>
          </w:p>
        </w:tc>
        <w:tc>
          <w:tcPr>
            <w:tcW w:w="3462"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1074"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Estado:</w:t>
            </w:r>
          </w:p>
        </w:tc>
        <w:tc>
          <w:tcPr>
            <w:tcW w:w="1188"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País:</w:t>
            </w:r>
          </w:p>
        </w:tc>
        <w:tc>
          <w:tcPr>
            <w:tcW w:w="1199"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rPr>
                <w:rFonts w:ascii="Arial" w:hAnsi="Arial" w:eastAsia="Arial" w:cs="Arial"/>
                <w:sz w:val="20"/>
                <w:szCs w:val="20"/>
              </w:rPr>
            </w:pPr>
            <w:r>
              <w:rPr>
                <w:rFonts w:eastAsia="Arial" w:cs="Arial" w:ascii="Arial" w:hAnsi="Arial"/>
                <w:sz w:val="20"/>
                <w:szCs w:val="20"/>
              </w:rPr>
              <w:t>Período de afastamento solicitado:</w:t>
            </w:r>
          </w:p>
          <w:p>
            <w:pPr>
              <w:pStyle w:val="Normal1"/>
              <w:widowControl w:val="false"/>
              <w:spacing w:lineRule="auto" w:line="240"/>
              <w:rPr>
                <w:rFonts w:ascii="Arial" w:hAnsi="Arial" w:eastAsia="Arial" w:cs="Arial"/>
                <w:sz w:val="16"/>
                <w:szCs w:val="16"/>
              </w:rPr>
            </w:pPr>
            <w:r>
              <w:rPr>
                <w:rFonts w:eastAsia="Arial" w:cs="Arial" w:ascii="Arial" w:hAnsi="Arial"/>
                <w:sz w:val="16"/>
                <w:szCs w:val="16"/>
              </w:rPr>
              <w:t>(início e término)</w:t>
            </w:r>
          </w:p>
        </w:tc>
        <w:tc>
          <w:tcPr>
            <w:tcW w:w="7786" w:type="dxa"/>
            <w:gridSpan w:val="5"/>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____/____/______ à ______/______/______</w:t>
            </w:r>
          </w:p>
          <w:p>
            <w:pPr>
              <w:pStyle w:val="Normal1"/>
              <w:widowControl w:val="false"/>
              <w:spacing w:lineRule="auto" w:line="240"/>
              <w:rPr>
                <w:rFonts w:ascii="Arial" w:hAnsi="Arial" w:eastAsia="Arial" w:cs="Arial"/>
                <w:sz w:val="20"/>
                <w:szCs w:val="20"/>
              </w:rPr>
            </w:pPr>
            <w:r>
              <w:rPr>
                <w:rFonts w:eastAsia="Calibri" w:cs="Calibri" w:ascii="Calibri" w:hAnsi="Calibri"/>
                <w:sz w:val="16"/>
                <w:szCs w:val="16"/>
                <w:highlight w:val="white"/>
              </w:rPr>
              <w:t>* O prazo de afastamento concedido deverá ser igual ou inferior ao período indicado pelo(a) servidor(a) no  edital por meio do qual o servidor foi classificado.</w:t>
            </w:r>
          </w:p>
        </w:tc>
      </w:tr>
      <w:tr>
        <w:trPr/>
        <w:tc>
          <w:tcPr>
            <w:tcW w:w="2263" w:type="dxa"/>
            <w:tcBorders>
              <w:top w:val="single" w:sz="2" w:space="0" w:color="000000"/>
              <w:left w:val="single" w:sz="4" w:space="0" w:color="000000"/>
              <w:bottom w:val="single" w:sz="4" w:space="0" w:color="000000"/>
              <w:right w:val="single" w:sz="2" w:space="0" w:color="000000"/>
            </w:tcBorders>
            <w:shd w:fill="DDDDDD" w:val="clear"/>
          </w:tcPr>
          <w:p>
            <w:pPr>
              <w:pStyle w:val="Normal1"/>
              <w:widowControl w:val="false"/>
              <w:spacing w:lineRule="auto" w:line="240"/>
              <w:jc w:val="left"/>
              <w:rPr>
                <w:rFonts w:ascii="Arial" w:hAnsi="Arial" w:eastAsia="Arial" w:cs="Arial"/>
                <w:sz w:val="20"/>
                <w:szCs w:val="20"/>
              </w:rPr>
            </w:pPr>
            <w:r>
              <w:rPr>
                <w:rFonts w:eastAsia="Arial" w:cs="Arial" w:ascii="Arial" w:hAnsi="Arial"/>
                <w:sz w:val="20"/>
                <w:szCs w:val="20"/>
              </w:rPr>
              <w:t>Servidor designado para acompanhamento:</w:t>
            </w:r>
          </w:p>
          <w:p>
            <w:pPr>
              <w:pStyle w:val="Normal1"/>
              <w:widowControl w:val="false"/>
              <w:spacing w:lineRule="auto" w:line="240"/>
              <w:jc w:val="both"/>
              <w:rPr>
                <w:rFonts w:ascii="Arial" w:hAnsi="Arial" w:eastAsia="Arial" w:cs="Arial"/>
                <w:sz w:val="16"/>
                <w:szCs w:val="16"/>
              </w:rPr>
            </w:pPr>
            <w:r>
              <w:rPr>
                <w:rFonts w:eastAsia="Arial" w:cs="Arial" w:ascii="Arial" w:hAnsi="Arial"/>
                <w:sz w:val="16"/>
                <w:szCs w:val="16"/>
              </w:rPr>
              <w:t xml:space="preserve">(servidor público com </w:t>
            </w:r>
            <w:r>
              <w:rPr>
                <w:rFonts w:eastAsia="Arial" w:cs="Arial" w:ascii="Arial" w:hAnsi="Arial"/>
                <w:b w:val="false"/>
                <w:i w:val="false"/>
                <w:caps w:val="false"/>
                <w:smallCaps w:val="false"/>
                <w:color w:val="000000"/>
                <w:sz w:val="16"/>
                <w:szCs w:val="16"/>
              </w:rPr>
              <w:t>nível de qualificação igual ou superior ao da qualificação solicitada</w:t>
            </w:r>
            <w:r>
              <w:rPr>
                <w:rFonts w:eastAsia="Arial" w:cs="Arial" w:ascii="Arial" w:hAnsi="Arial"/>
                <w:sz w:val="16"/>
                <w:szCs w:val="16"/>
              </w:rPr>
              <w:t>)</w:t>
            </w:r>
          </w:p>
        </w:tc>
        <w:tc>
          <w:tcPr>
            <w:tcW w:w="3462" w:type="dxa"/>
            <w:tcBorders>
              <w:top w:val="single" w:sz="2" w:space="0" w:color="000000"/>
              <w:left w:val="single" w:sz="4" w:space="0" w:color="000000"/>
              <w:bottom w:val="single" w:sz="4" w:space="0" w:color="000000"/>
              <w:right w:val="single" w:sz="2"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c>
          <w:tcPr>
            <w:tcW w:w="1074" w:type="dxa"/>
            <w:tcBorders>
              <w:top w:val="single" w:sz="2" w:space="0" w:color="000000"/>
              <w:left w:val="single" w:sz="4" w:space="0" w:color="000000"/>
              <w:bottom w:val="single" w:sz="4" w:space="0" w:color="000000"/>
              <w:right w:val="single" w:sz="2" w:space="0" w:color="000000"/>
            </w:tcBorders>
            <w:shd w:fill="DDDDDD" w:val="clear"/>
            <w:vAlign w:val="cente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Instituição:</w:t>
            </w:r>
          </w:p>
        </w:tc>
        <w:tc>
          <w:tcPr>
            <w:tcW w:w="3250" w:type="dxa"/>
            <w:gridSpan w:val="3"/>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1"/>
        <w:tabs>
          <w:tab w:val="clear" w:pos="720"/>
          <w:tab w:val="left" w:pos="0" w:leader="none"/>
        </w:tabs>
        <w:rPr>
          <w:rFonts w:ascii="Arial" w:hAnsi="Arial" w:eastAsia="Arial" w:cs="Arial"/>
          <w:sz w:val="20"/>
          <w:szCs w:val="20"/>
        </w:rPr>
      </w:pPr>
      <w:r>
        <w:rPr>
          <w:rFonts w:eastAsia="Arial" w:cs="Arial" w:ascii="Arial" w:hAnsi="Arial"/>
          <w:sz w:val="20"/>
          <w:szCs w:val="20"/>
        </w:rPr>
      </w:r>
    </w:p>
    <w:tbl>
      <w:tblPr>
        <w:tblStyle w:val="Table4"/>
        <w:tblW w:w="10020" w:type="dxa"/>
        <w:jc w:val="left"/>
        <w:tblInd w:w="-154" w:type="dxa"/>
        <w:tblLayout w:type="fixed"/>
        <w:tblCellMar>
          <w:top w:w="100" w:type="dxa"/>
          <w:left w:w="100" w:type="dxa"/>
          <w:bottom w:w="100" w:type="dxa"/>
          <w:right w:w="100" w:type="dxa"/>
        </w:tblCellMar>
        <w:tblLook w:val="0600"/>
      </w:tblPr>
      <w:tblGrid>
        <w:gridCol w:w="2924"/>
        <w:gridCol w:w="3045"/>
        <w:gridCol w:w="4051"/>
      </w:tblGrid>
      <w:tr>
        <w:trPr>
          <w:trHeight w:val="485" w:hRule="atLeast"/>
        </w:trPr>
        <w:tc>
          <w:tcPr>
            <w:tcW w:w="10020" w:type="dxa"/>
            <w:gridSpan w:val="3"/>
            <w:tcBorders>
              <w:top w:val="single" w:sz="6" w:space="0" w:color="808080"/>
              <w:left w:val="single" w:sz="6" w:space="0" w:color="808080"/>
              <w:bottom w:val="single" w:sz="6" w:space="0" w:color="808080"/>
              <w:right w:val="single" w:sz="6" w:space="0" w:color="808080"/>
            </w:tcBorders>
            <w:shd w:fill="CCCCCC" w:val="clear"/>
          </w:tcPr>
          <w:p>
            <w:pPr>
              <w:pStyle w:val="Normal1"/>
              <w:widowControl w:val="false"/>
              <w:tabs>
                <w:tab w:val="clear" w:pos="720"/>
                <w:tab w:val="left" w:pos="0" w:leader="none"/>
              </w:tabs>
              <w:rPr>
                <w:rFonts w:ascii="Arial" w:hAnsi="Arial" w:eastAsia="Arial" w:cs="Arial"/>
                <w:b/>
                <w:b/>
                <w:sz w:val="20"/>
                <w:szCs w:val="20"/>
              </w:rPr>
            </w:pPr>
            <w:r>
              <w:rPr>
                <w:rFonts w:eastAsia="Arial" w:cs="Arial" w:ascii="Arial" w:hAnsi="Arial"/>
                <w:b/>
                <w:sz w:val="20"/>
                <w:szCs w:val="20"/>
              </w:rPr>
              <w:t>3. Enquadramento no PDP vigente:</w:t>
            </w:r>
          </w:p>
          <w:p>
            <w:pPr>
              <w:pStyle w:val="Normal1"/>
              <w:widowControl w:val="false"/>
              <w:tabs>
                <w:tab w:val="clear" w:pos="720"/>
                <w:tab w:val="left" w:pos="0" w:leader="none"/>
              </w:tabs>
              <w:jc w:val="both"/>
              <w:rPr>
                <w:rFonts w:ascii="Arial" w:hAnsi="Arial" w:eastAsia="Arial" w:cs="Arial"/>
                <w:b/>
                <w:b/>
                <w:sz w:val="20"/>
                <w:szCs w:val="20"/>
              </w:rPr>
            </w:pPr>
            <w:r>
              <w:rPr>
                <w:rFonts w:eastAsia="Arial" w:cs="Arial" w:ascii="Arial" w:hAnsi="Arial"/>
                <w:sz w:val="16"/>
                <w:szCs w:val="16"/>
              </w:rPr>
              <w:t>*A partir de 2021, os afastamentos serão concedidos apenas se a necessidade de desenvolvimento constar no PDP do órgão do ano vigente.</w:t>
            </w:r>
          </w:p>
        </w:tc>
      </w:tr>
      <w:tr>
        <w:trPr>
          <w:trHeight w:val="710" w:hRule="atLeast"/>
        </w:trPr>
        <w:tc>
          <w:tcPr>
            <w:tcW w:w="292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304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4051"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92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04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4051"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bl>
    <w:p>
      <w:pPr>
        <w:pStyle w:val="Normal1"/>
        <w:tabs>
          <w:tab w:val="clear" w:pos="720"/>
          <w:tab w:val="left" w:pos="0" w:leader="none"/>
        </w:tabs>
        <w:rPr>
          <w:rFonts w:ascii="Arial" w:hAnsi="Arial" w:eastAsia="Arial" w:cs="Arial"/>
          <w:sz w:val="18"/>
          <w:szCs w:val="18"/>
        </w:rPr>
      </w:pPr>
      <w:r>
        <w:rPr>
          <w:rFonts w:eastAsia="Arial" w:cs="Arial" w:ascii="Arial" w:hAnsi="Arial"/>
          <w:sz w:val="18"/>
          <w:szCs w:val="18"/>
        </w:rPr>
        <w:t xml:space="preserve">* As Informações devem ser retiradas do PDP vigente: </w:t>
      </w:r>
      <w:hyperlink r:id="rId4">
        <w:r>
          <w:rPr>
            <w:rFonts w:eastAsia="Arial" w:cs="Arial" w:ascii="Arial" w:hAnsi="Arial"/>
            <w:color w:val="1155CC"/>
            <w:sz w:val="18"/>
            <w:szCs w:val="18"/>
            <w:u w:val="single"/>
          </w:rPr>
          <w:t>https://portal.unila.edu.br/progepe/carreira/pdp</w:t>
        </w:r>
      </w:hyperlink>
    </w:p>
    <w:p>
      <w:pPr>
        <w:pStyle w:val="Normal1"/>
        <w:tabs>
          <w:tab w:val="clear" w:pos="720"/>
          <w:tab w:val="left" w:pos="0" w:leader="none"/>
        </w:tabs>
        <w:jc w:val="both"/>
        <w:rPr>
          <w:rFonts w:ascii="Arial" w:hAnsi="Arial" w:eastAsia="Arial" w:cs="Arial"/>
          <w:sz w:val="18"/>
          <w:szCs w:val="18"/>
        </w:rPr>
      </w:pPr>
      <w:r>
        <w:rPr>
          <w:rFonts w:eastAsia="Arial" w:cs="Arial" w:ascii="Arial" w:hAnsi="Arial"/>
          <w:sz w:val="18"/>
          <w:szCs w:val="18"/>
        </w:rPr>
        <w:t xml:space="preserve">* Caso o pedido de afastamento seja para o ano seguinte ao PDP vigente, orientamos que entre em contato com o DDPP para informações. </w:t>
      </w:r>
    </w:p>
    <w:p>
      <w:pPr>
        <w:pStyle w:val="Normal1"/>
        <w:tabs>
          <w:tab w:val="clear" w:pos="720"/>
          <w:tab w:val="left" w:pos="0" w:leader="none"/>
        </w:tabs>
        <w:jc w:val="both"/>
        <w:rPr>
          <w:rFonts w:ascii="Arial" w:hAnsi="Arial" w:eastAsia="Arial" w:cs="Arial"/>
          <w:sz w:val="18"/>
          <w:szCs w:val="18"/>
        </w:rPr>
      </w:pPr>
      <w:r>
        <w:rPr>
          <w:rFonts w:eastAsia="Arial" w:cs="Arial" w:ascii="Arial" w:hAnsi="Arial"/>
          <w:sz w:val="18"/>
          <w:szCs w:val="18"/>
        </w:rPr>
      </w:r>
    </w:p>
    <w:tbl>
      <w:tblPr>
        <w:tblStyle w:val="Table5"/>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jc w:val="both"/>
              <w:rPr>
                <w:rFonts w:ascii="Arial" w:hAnsi="Arial" w:eastAsia="Arial" w:cs="Arial"/>
                <w:b/>
                <w:b/>
                <w:sz w:val="20"/>
                <w:szCs w:val="20"/>
              </w:rPr>
            </w:pPr>
            <w:r>
              <w:rPr>
                <w:rFonts w:eastAsia="Arial" w:cs="Arial" w:ascii="Arial" w:hAnsi="Arial"/>
                <w:b/>
                <w:sz w:val="20"/>
                <w:szCs w:val="20"/>
              </w:rPr>
              <w:t xml:space="preserve">4. Justificativa do servidor para a solicitação do afastamento </w:t>
            </w:r>
            <w:r>
              <w:rPr>
                <w:rFonts w:eastAsia="Arial" w:cs="Arial" w:ascii="Arial" w:hAnsi="Arial"/>
                <w:b w:val="false"/>
                <w:sz w:val="18"/>
                <w:szCs w:val="18"/>
              </w:rPr>
              <w:t>(descrever a importância e a relevância do afastamento para a UNILA)</w:t>
            </w:r>
          </w:p>
        </w:tc>
      </w:tr>
      <w:tr>
        <w:trPr>
          <w:trHeight w:val="334" w:hRule="atLeast"/>
        </w:trPr>
        <w:tc>
          <w:tcPr>
            <w:tcW w:w="10038" w:type="dxa"/>
            <w:tcBorders>
              <w:top w:val="single" w:sz="4" w:space="0" w:color="000000"/>
              <w:left w:val="single" w:sz="4" w:space="0" w:color="000000"/>
              <w:bottom w:val="single" w:sz="2"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b/>
                <w:b/>
                <w:sz w:val="18"/>
                <w:szCs w:val="18"/>
              </w:rPr>
            </w:pPr>
            <w:r>
              <w:rPr>
                <w:rFonts w:eastAsia="Arial" w:cs="Arial" w:ascii="Arial" w:hAnsi="Arial"/>
                <w:b/>
                <w:sz w:val="18"/>
                <w:szCs w:val="18"/>
              </w:rPr>
              <w:t>4</w:t>
            </w:r>
            <w:r>
              <w:rPr>
                <w:rFonts w:eastAsia="Arial" w:cs="Arial" w:ascii="Arial" w:hAnsi="Arial"/>
                <w:b/>
                <w:i w:val="false"/>
                <w:strike w:val="false"/>
                <w:dstrike w:val="false"/>
                <w:color w:val="000000"/>
                <w:sz w:val="18"/>
                <w:szCs w:val="18"/>
                <w:u w:val="none"/>
              </w:rPr>
              <w:t>.1 Demanda de qualificação e capacitação da unidade de lotação</w:t>
            </w:r>
          </w:p>
        </w:tc>
      </w:tr>
      <w:tr>
        <w:trPr>
          <w:trHeight w:val="334" w:hRule="atLeast"/>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sz w:val="18"/>
                <w:szCs w:val="18"/>
              </w:rPr>
            </w:pPr>
            <w:r>
              <w:rPr>
                <w:rFonts w:eastAsia="Arial" w:cs="Arial" w:ascii="Arial" w:hAnsi="Arial"/>
                <w:sz w:val="18"/>
                <w:szCs w:val="18"/>
              </w:rPr>
            </w:r>
          </w:p>
        </w:tc>
      </w:tr>
      <w:tr>
        <w:trPr>
          <w:trHeight w:val="338" w:hRule="atLeast"/>
        </w:trPr>
        <w:tc>
          <w:tcPr>
            <w:tcW w:w="10038" w:type="dxa"/>
            <w:tcBorders>
              <w:top w:val="single" w:sz="2" w:space="0" w:color="000000"/>
              <w:left w:val="single" w:sz="4" w:space="0" w:color="000000"/>
              <w:bottom w:val="single" w:sz="2"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b/>
                <w:b/>
                <w:i w:val="false"/>
                <w:i w:val="false"/>
                <w:strike w:val="false"/>
                <w:dstrike w:val="false"/>
                <w:color w:val="000000"/>
                <w:sz w:val="18"/>
                <w:szCs w:val="18"/>
                <w:u w:val="none"/>
              </w:rPr>
            </w:pPr>
            <w:r>
              <w:rPr>
                <w:rFonts w:eastAsia="Arial" w:cs="Arial" w:ascii="Arial" w:hAnsi="Arial"/>
                <w:b/>
                <w:sz w:val="18"/>
                <w:szCs w:val="18"/>
              </w:rPr>
              <w:t>4</w:t>
            </w:r>
            <w:r>
              <w:rPr>
                <w:rFonts w:eastAsia="Arial" w:cs="Arial" w:ascii="Arial" w:hAnsi="Arial"/>
                <w:b/>
                <w:i w:val="false"/>
                <w:strike w:val="false"/>
                <w:dstrike w:val="false"/>
                <w:color w:val="000000"/>
                <w:sz w:val="18"/>
                <w:szCs w:val="18"/>
                <w:u w:val="none"/>
              </w:rPr>
              <w:t>.2 Grau de correspondência entre a área da pós-graduação pretendida e a área de atuação</w:t>
            </w:r>
          </w:p>
        </w:tc>
      </w:tr>
      <w:tr>
        <w:trPr>
          <w:trHeight w:val="338" w:hRule="atLeast"/>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b w:val="false"/>
                <w:b w:val="false"/>
                <w:i w:val="false"/>
                <w:i w:val="false"/>
                <w:strike w:val="false"/>
                <w:dstrike w:val="false"/>
                <w:color w:val="000000"/>
                <w:sz w:val="18"/>
                <w:szCs w:val="18"/>
                <w:u w:val="none"/>
              </w:rPr>
            </w:pPr>
            <w:r>
              <w:rPr>
                <w:rFonts w:eastAsia="Arial" w:cs="Arial" w:ascii="Arial" w:hAnsi="Arial"/>
                <w:b w:val="false"/>
                <w:i w:val="false"/>
                <w:strike w:val="false"/>
                <w:dstrike w:val="false"/>
                <w:color w:val="000000"/>
                <w:sz w:val="18"/>
                <w:szCs w:val="18"/>
                <w:u w:val="none"/>
              </w:rPr>
            </w:r>
          </w:p>
        </w:tc>
      </w:tr>
      <w:tr>
        <w:trPr>
          <w:trHeight w:val="338" w:hRule="atLeast"/>
        </w:trPr>
        <w:tc>
          <w:tcPr>
            <w:tcW w:w="10038" w:type="dxa"/>
            <w:tcBorders>
              <w:top w:val="single" w:sz="2" w:space="0" w:color="000000"/>
              <w:left w:val="single" w:sz="4" w:space="0" w:color="000000"/>
              <w:bottom w:val="single" w:sz="2"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b/>
                <w:b/>
                <w:i w:val="false"/>
                <w:i w:val="false"/>
                <w:strike w:val="false"/>
                <w:dstrike w:val="false"/>
                <w:color w:val="000000"/>
                <w:sz w:val="18"/>
                <w:szCs w:val="18"/>
                <w:u w:val="none"/>
              </w:rPr>
            </w:pPr>
            <w:r>
              <w:rPr>
                <w:rFonts w:eastAsia="Arial" w:cs="Arial" w:ascii="Arial" w:hAnsi="Arial"/>
                <w:b/>
                <w:sz w:val="18"/>
                <w:szCs w:val="18"/>
              </w:rPr>
              <w:t>4</w:t>
            </w:r>
            <w:r>
              <w:rPr>
                <w:rFonts w:eastAsia="Arial" w:cs="Arial" w:ascii="Arial" w:hAnsi="Arial"/>
                <w:b/>
                <w:i w:val="false"/>
                <w:strike w:val="false"/>
                <w:dstrike w:val="false"/>
                <w:color w:val="000000"/>
                <w:sz w:val="18"/>
                <w:szCs w:val="18"/>
                <w:u w:val="none"/>
              </w:rPr>
              <w:t>.3 Demais esclarecimentos que julgar pertinente</w:t>
            </w:r>
          </w:p>
        </w:tc>
      </w:tr>
      <w:tr>
        <w:trPr>
          <w:trHeight w:val="338" w:hRule="atLeast"/>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240" w:before="0" w:after="0"/>
              <w:ind w:left="0" w:right="0" w:hanging="0"/>
              <w:jc w:val="both"/>
              <w:rPr>
                <w:rFonts w:ascii="Arial" w:hAnsi="Arial" w:eastAsia="Arial" w:cs="Arial"/>
                <w:b w:val="false"/>
                <w:b w:val="false"/>
                <w:i w:val="false"/>
                <w:i w:val="false"/>
                <w:strike w:val="false"/>
                <w:dstrike w:val="false"/>
                <w:color w:val="000000"/>
                <w:sz w:val="18"/>
                <w:szCs w:val="18"/>
                <w:u w:val="none"/>
              </w:rPr>
            </w:pPr>
            <w:r>
              <w:rPr>
                <w:rFonts w:eastAsia="Arial" w:cs="Arial" w:ascii="Arial" w:hAnsi="Arial"/>
                <w:b w:val="false"/>
                <w:i w:val="false"/>
                <w:strike w:val="false"/>
                <w:dstrike w:val="false"/>
                <w:color w:val="000000"/>
                <w:sz w:val="18"/>
                <w:szCs w:val="18"/>
                <w:u w:val="none"/>
              </w:rPr>
            </w:r>
          </w:p>
        </w:tc>
      </w:tr>
    </w:tbl>
    <w:p>
      <w:pPr>
        <w:pStyle w:val="Normal1"/>
        <w:rPr/>
      </w:pPr>
      <w:r>
        <w:rPr/>
      </w:r>
    </w:p>
    <w:tbl>
      <w:tblPr>
        <w:tblStyle w:val="Table6"/>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sz w:val="20"/>
                <w:szCs w:val="20"/>
                <w:u w:val="none"/>
              </w:rPr>
              <w:t xml:space="preserve">. Plano de trabalho </w:t>
            </w:r>
            <w:r>
              <w:rPr>
                <w:rFonts w:eastAsia="Arial" w:cs="Arial" w:ascii="Arial" w:hAnsi="Arial"/>
                <w:b w:val="false"/>
                <w:i w:val="false"/>
                <w:caps w:val="false"/>
                <w:smallCaps w:val="false"/>
                <w:strike w:val="false"/>
                <w:dstrike w:val="false"/>
                <w:color w:val="000000"/>
                <w:sz w:val="18"/>
                <w:szCs w:val="18"/>
                <w:u w:val="none"/>
              </w:rPr>
              <w:t>(apresentar o r</w:t>
            </w:r>
            <w:r>
              <w:rPr>
                <w:rFonts w:eastAsia="Arial" w:cs="Arial" w:ascii="Arial" w:hAnsi="Arial"/>
                <w:b w:val="false"/>
                <w:sz w:val="18"/>
                <w:szCs w:val="18"/>
              </w:rPr>
              <w:t xml:space="preserve">ol de disciplinas e créditos a serem cursados por semestre, bem como outras atividades previstas relacionadas ao desenvolvimento do projeto de pós-graduação </w:t>
            </w:r>
            <w:r>
              <w:rPr>
                <w:rFonts w:eastAsia="Arial" w:cs="Arial" w:ascii="Arial" w:hAnsi="Arial"/>
                <w:b w:val="false"/>
                <w:i/>
                <w:sz w:val="18"/>
                <w:szCs w:val="18"/>
              </w:rPr>
              <w:t>stricto sensu</w:t>
            </w:r>
            <w:r>
              <w:rPr>
                <w:rFonts w:eastAsia="Arial" w:cs="Arial" w:ascii="Arial" w:hAnsi="Arial"/>
                <w:b w:val="false"/>
                <w:sz w:val="18"/>
                <w:szCs w:val="18"/>
              </w:rPr>
              <w:t>)</w:t>
            </w:r>
          </w:p>
        </w:tc>
      </w:tr>
      <w:tr>
        <w:trPr/>
        <w:tc>
          <w:tcPr>
            <w:tcW w:w="1003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tabs>
                <w:tab w:val="clear" w:pos="720"/>
                <w:tab w:val="left" w:pos="998" w:leader="none"/>
              </w:tabs>
              <w:spacing w:lineRule="auto" w:line="240" w:before="0" w:after="0"/>
              <w:ind w:left="0" w:right="0" w:hanging="0"/>
              <w:jc w:val="both"/>
              <w:rPr/>
            </w:pPr>
            <w:r>
              <w:rPr/>
            </w:r>
          </w:p>
        </w:tc>
      </w:tr>
    </w:tbl>
    <w:p>
      <w:pPr>
        <w:pStyle w:val="Normal1"/>
        <w:rPr/>
      </w:pPr>
      <w:r>
        <w:rPr/>
      </w:r>
    </w:p>
    <w:tbl>
      <w:tblPr>
        <w:tblStyle w:val="Table7"/>
        <w:tblW w:w="10030" w:type="dxa"/>
        <w:jc w:val="left"/>
        <w:tblInd w:w="-159" w:type="dxa"/>
        <w:tblLayout w:type="fixed"/>
        <w:tblCellMar>
          <w:top w:w="0" w:type="dxa"/>
          <w:left w:w="108" w:type="dxa"/>
          <w:bottom w:w="0" w:type="dxa"/>
          <w:right w:w="108" w:type="dxa"/>
        </w:tblCellMar>
        <w:tblLook w:val="000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(marcar o campo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rFonts w:ascii="Arial" w:hAnsi="Arial" w:eastAsia="Arial" w:cs="Arial"/>
                <w:b/>
                <w:b/>
                <w:sz w:val="20"/>
                <w:szCs w:val="20"/>
              </w:rPr>
            </w:pPr>
            <w:r>
              <w:rPr>
                <w:rFonts w:eastAsia="Arial" w:cs="Arial" w:ascii="Arial" w:hAnsi="Arial"/>
                <w:sz w:val="20"/>
                <w:szCs w:val="20"/>
              </w:rPr>
              <w:t xml:space="preserve">Vem requerer: </w:t>
            </w:r>
            <w:r>
              <w:rPr>
                <w:rFonts w:eastAsia="Arial" w:cs="Arial" w:ascii="Arial" w:hAnsi="Arial"/>
                <w:b/>
                <w:sz w:val="20"/>
                <w:szCs w:val="20"/>
              </w:rPr>
              <w:t>AFASTAMENTO PARA PÓS-DOUTORADO</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Declaro que o horário ou o local da(s) ação(ões) de desenvolvimento inviabilizará o cumprimento da minha jornada semanal de trabalho.</w:t>
            </w:r>
          </w:p>
        </w:tc>
      </w:tr>
    </w:tbl>
    <w:p>
      <w:pPr>
        <w:pStyle w:val="Normal1"/>
        <w:rPr/>
      </w:pPr>
      <w:r>
        <w:rPr/>
      </w:r>
    </w:p>
    <w:tbl>
      <w:tblPr>
        <w:tblStyle w:val="Table8"/>
        <w:tblW w:w="10038" w:type="dxa"/>
        <w:jc w:val="left"/>
        <w:tblInd w:w="-159" w:type="dxa"/>
        <w:tblLayout w:type="fixed"/>
        <w:tblCellMar>
          <w:top w:w="0" w:type="dxa"/>
          <w:left w:w="108" w:type="dxa"/>
          <w:bottom w:w="0" w:type="dxa"/>
          <w:right w:w="108" w:type="dxa"/>
        </w:tblCellMar>
        <w:tblLook w:val="000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fill="DDDDDD" w:val="clear"/>
          </w:tcPr>
          <w:p>
            <w:pPr>
              <w:pStyle w:val="Normal1"/>
              <w:widowControl w:val="false"/>
              <w:tabs>
                <w:tab w:val="clear" w:pos="720"/>
                <w:tab w:val="left" w:pos="998"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sz w:val="20"/>
                <w:szCs w:val="20"/>
                <w:u w:val="none"/>
              </w:rPr>
            </w:pPr>
            <w:r>
              <w:rPr>
                <w:rFonts w:eastAsia="Arial" w:cs="Arial" w:ascii="Arial" w:hAnsi="Arial"/>
                <w:b/>
                <w:i w:val="false"/>
                <w:caps w:val="false"/>
                <w:smallCaps w:val="false"/>
                <w:strike w:val="false"/>
                <w:dstrike w:val="false"/>
                <w:color w:val="000000"/>
                <w:sz w:val="20"/>
                <w:szCs w:val="20"/>
                <w:u w:val="none"/>
              </w:rPr>
              <w:t>6. Termo de compromisso e responsabilidade</w:t>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O CDP e a PROGEPE poderão exigir documentos complementares para análise do pedido de afastamento, conforme disposto no art. 34 da Resolução n° 016/2014;</w:t>
            </w:r>
          </w:p>
          <w:p>
            <w:pPr>
              <w:pStyle w:val="Normal1"/>
              <w:widowControl w:val="false"/>
              <w:tabs>
                <w:tab w:val="clear" w:pos="720"/>
                <w:tab w:val="left" w:pos="998"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3. Caso seja necessário prorrogar o tempo de afastamento, deverei apresentar o pedido ao DDPP/PROGEPE, com antecedência mínima de 30 dias </w:t>
            </w:r>
            <w:r>
              <w:rPr>
                <w:rFonts w:eastAsia="Arial" w:cs="Arial" w:ascii="Arial" w:hAnsi="Arial"/>
                <w:b w:val="false"/>
                <w:i w:val="false"/>
                <w:caps w:val="false"/>
                <w:smallCaps w:val="false"/>
                <w:strike w:val="false"/>
                <w:dstrike w:val="false"/>
                <w:color w:val="000000"/>
                <w:sz w:val="16"/>
                <w:szCs w:val="16"/>
                <w:highlight w:val="white"/>
                <w:u w:val="none"/>
              </w:rPr>
              <w:t>(o processo deverá ser instruído com a documentação necessária e a anuência da chefia imediata e do gestor da unidade);</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4. Após o retorno, deverei permanecer na UNILA, na condição de servidor ativo, por período mínimo equivalente ao período do afastamento concedido, contado da data de retorno do afastamento;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5. Em caso da não apresentação de documentos comprobatórios da efetiva conclusão da capacitação no prazo de 30 dias da data de retorno às atividades, estarei sujeito(a) ao ressarcimento dos gastos com meu afastamento ao órgão ou à entidade, na forma da legislação vigente (art. 26 da Instrução Normativa n° 201/2019). </w:t>
            </w:r>
            <w:r>
              <w:rPr>
                <w:rFonts w:eastAsia="Arial" w:cs="Arial" w:ascii="Arial" w:hAnsi="Arial"/>
                <w:b w:val="false"/>
                <w:i w:val="false"/>
                <w:caps w:val="false"/>
                <w:smallCaps w:val="false"/>
                <w:strike w:val="false"/>
                <w:dstrike w:val="false"/>
                <w:color w:val="000000"/>
                <w:sz w:val="16"/>
                <w:szCs w:val="16"/>
                <w:highlight w:val="white"/>
                <w:u w:val="none"/>
              </w:rPr>
              <w:t>(Caso o servidor não possuo diploma/certificado deverá assinar o termo de compromisso de entrega do documento)</w:t>
            </w:r>
          </w:p>
          <w:p>
            <w:pPr>
              <w:pStyle w:val="Normal1"/>
              <w:widowControl w:val="false"/>
              <w:tabs>
                <w:tab w:val="clear" w:pos="720"/>
                <w:tab w:val="left" w:pos="0" w:leader="none"/>
              </w:tabs>
              <w:spacing w:lineRule="auto" w:line="276" w:before="0" w:after="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1"/>
              <w:widowControl w:val="false"/>
              <w:tabs>
                <w:tab w:val="clear" w:pos="720"/>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à chefia imediata e à PROGEPE/DDPP qualquer alteração no curso do afastamento;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à chefia imediata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o comprovante de aprovação no processo seletivo do programa de pós-graduação, carta-convite ou carta de aceitação);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Apresentar à chefia imediata o relatório parcial compreendendo os seis primeiros meses de liberação no caso de afastamento superior a dez meses, até 30 (trinta) dias após completar o período, e o relatório final até 60 (sessenta) dias após o término do programa de pós-doutorado.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 xml:space="preserve">4. Retornar às atividades na UNILA, após a conclusão do pós-doutorado ou após a finalização do prazo do afastamento. </w:t>
            </w:r>
            <w:r>
              <w:rPr>
                <w:rFonts w:eastAsia="Arial" w:cs="Arial" w:ascii="Arial" w:hAnsi="Arial"/>
                <w:b w:val="false"/>
                <w:i w:val="false"/>
                <w:caps w:val="false"/>
                <w:smallCaps w:val="false"/>
                <w:strike w:val="false"/>
                <w:dstrike w:val="false"/>
                <w:color w:val="000000"/>
                <w:sz w:val="16"/>
                <w:szCs w:val="16"/>
                <w:highlight w:val="white"/>
                <w:u w:val="none"/>
              </w:rPr>
              <w:t>(Caso a conclusão do pós-doutorado ocorra antes do término do prazo concedido, a situação deverá ser informada ao DDPP/PROGEPE com antecedência, para publicação de portaria de retorno antecipado);</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 xml:space="preserve">5. Não me ausentar do país durante a vigência do afastamento, caso o afastamento seja concedido no país, exceto em caso de férias, finais de semana e feriados </w:t>
            </w:r>
            <w:r>
              <w:rPr>
                <w:rFonts w:eastAsia="Arial" w:cs="Arial" w:ascii="Arial" w:hAnsi="Arial"/>
                <w:b w:val="false"/>
                <w:i w:val="false"/>
                <w:caps w:val="false"/>
                <w:smallCaps w:val="false"/>
                <w:strike w:val="false"/>
                <w:dstrike w:val="false"/>
                <w:color w:val="000000"/>
                <w:sz w:val="16"/>
                <w:szCs w:val="16"/>
                <w:highlight w:val="white"/>
                <w:u w:val="none"/>
              </w:rPr>
              <w:t>(para mais informações o servidor deverá entrar em contato com o Departamento de Administração de Pessoal – DAP);</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6. Solicitar afastamento do país para realização da pesquisa ou para participação em eventos, caso seja necessário no decorrer do curso, com antecedência mínima de 30 dias.</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7. Acessar o e-mail institucional frequentemente e manter atualizados meus dados cadastrais.</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1. Não respondo a Processo Administrativo Disciplinar – PAD e que caso a situação seja alterada até o início do afastamento, informarei à PROGEPE/DDPP, em virtude do disposto no art. 7º da Resolução 016/2014;</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2. Estou adimplente com as minhas obrigações na UNILA, e que em caso de participação em ação de extensão ou programa de pesquisa, vinculados à PROEX e à PRPPG, informarei às respectivas Pró-Reitorias sobre a possibilidade de concessão do afastamento;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3. Tenho ciência do disposto no art. 96-A da Lei n. 8.112/90, incluído pela Lei n. 11.907/2009;</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4. Possuo tempo de aposentadoria superior a 5 anos, a contar da data de início do afastamento;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5. Não possuo título de grau equivalente ao qual estou solicitando afastamento;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6. Li as normativas vigentes de afastamento </w:t>
            </w:r>
            <w:r>
              <w:rPr>
                <w:rFonts w:eastAsia="Arial" w:cs="Arial" w:ascii="Arial" w:hAnsi="Arial"/>
                <w:b w:val="false"/>
                <w:i w:val="false"/>
                <w:caps w:val="false"/>
                <w:smallCaps w:val="false"/>
                <w:strike w:val="false"/>
                <w:dstrike w:val="false"/>
                <w:color w:val="000000"/>
                <w:sz w:val="16"/>
                <w:szCs w:val="16"/>
                <w:highlight w:val="white"/>
                <w:u w:val="none"/>
              </w:rPr>
              <w:t>(Decreto n° 9.991/2019, Instrução Normativa n° 201/2019 do Ministério da Economia e Resolução CONSUN 016/2014)</w:t>
            </w:r>
            <w:r>
              <w:rPr>
                <w:rFonts w:eastAsia="Arial" w:cs="Arial" w:ascii="Arial" w:hAnsi="Arial"/>
                <w:b w:val="false"/>
                <w:i w:val="false"/>
                <w:caps w:val="false"/>
                <w:smallCaps w:val="false"/>
                <w:strike w:val="false"/>
                <w:dstrike w:val="false"/>
                <w:color w:val="000000"/>
                <w:sz w:val="18"/>
                <w:szCs w:val="18"/>
                <w:highlight w:val="white"/>
                <w:u w:val="none"/>
              </w:rPr>
              <w:t>, estou ciente do seu conteúdo e da documentação necessária para solicitar o afastamento.</w:t>
            </w:r>
          </w:p>
        </w:tc>
      </w:tr>
      <w:tr>
        <w:trPr/>
        <w:tc>
          <w:tcPr>
            <w:tcW w:w="10038" w:type="dxa"/>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360"/>
              <w:jc w:val="center"/>
              <w:rPr>
                <w:rFonts w:ascii="Arial" w:hAnsi="Arial" w:eastAsia="Arial" w:cs="Arial"/>
                <w:b/>
                <w:b/>
                <w:i w:val="false"/>
                <w:i w:val="false"/>
                <w:color w:val="000000"/>
                <w:sz w:val="20"/>
                <w:szCs w:val="20"/>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 e pelo responsável pelo acompanhamento d</w:t>
            </w:r>
            <w:r>
              <w:rPr>
                <w:rFonts w:eastAsia="Arial" w:cs="Arial" w:ascii="Arial" w:hAnsi="Arial"/>
                <w:b/>
                <w:sz w:val="20"/>
                <w:szCs w:val="20"/>
                <w:highlight w:val="white"/>
              </w:rPr>
              <w:t>o afastamento</w:t>
            </w:r>
          </w:p>
        </w:tc>
      </w:tr>
    </w:tbl>
    <w:p>
      <w:pPr>
        <w:pStyle w:val="Normal1"/>
        <w:rPr/>
      </w:pPr>
      <w:r>
        <w:rPr/>
      </w:r>
    </w:p>
    <w:sectPr>
      <w:headerReference w:type="default" r:id="rId5"/>
      <w:footerReference w:type="default" r:id="rId6"/>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Calibri">
    <w:charset w:val="01"/>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3</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4">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spacing w:lineRule="auto" w:line="240"/>
      <w:ind w:left="1845" w:right="0" w:hanging="0"/>
      <w:jc w:val="left"/>
      <w:rPr>
        <w:rFonts w:ascii="Arial" w:hAnsi="Arial" w:eastAsia="Arial" w:cs="Arial"/>
        <w:b/>
        <w:b/>
        <w:i w:val="false"/>
        <w:i w:val="false"/>
        <w:strike w:val="false"/>
        <w:dstrike w:val="false"/>
        <w:color w:val="000000"/>
        <w:sz w:val="22"/>
        <w:szCs w:val="22"/>
        <w:u w:val="none"/>
      </w:rPr>
    </w:pPr>
    <w:r>
      <w:rPr>
        <w:rFonts w:eastAsia="Arial" w:cs="Arial" w:ascii="Arial" w:hAnsi="Arial"/>
        <w:b/>
        <w:i w:val="false"/>
        <w:strike w:val="false"/>
        <w:dstrike w:val="false"/>
        <w:color w:val="000000"/>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codetalentos.economia.gov.br/" TargetMode="External"/><Relationship Id="rId3" Type="http://schemas.openxmlformats.org/officeDocument/2006/relationships/hyperlink" Target="https://sougov.economia.gov.br/sougov/login" TargetMode="External"/><Relationship Id="rId4" Type="http://schemas.openxmlformats.org/officeDocument/2006/relationships/hyperlink" Target="https://portal.unila.edu.br/progepe/carreira/pd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3</Pages>
  <Words>1187</Words>
  <Characters>6695</Characters>
  <CharactersWithSpaces>7824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2022-07-13T15:46:39Z</dcterms:modified>
  <cp:revision>1</cp:revision>
  <dc:subject/>
  <dc:title/>
</cp:coreProperties>
</file>