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56D69B" w14:textId="2A21B70B" w:rsidR="00D37CC0" w:rsidRPr="00EF1468" w:rsidRDefault="00535046" w:rsidP="00620378">
      <w:pPr>
        <w:spacing w:line="240" w:lineRule="auto"/>
        <w:rPr>
          <w:sz w:val="24"/>
          <w:szCs w:val="24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6431" behindDoc="0" locked="0" layoutInCell="1" allowOverlap="1" wp14:anchorId="3BBC1CF7" wp14:editId="7ADA28ED">
            <wp:simplePos x="0" y="0"/>
            <wp:positionH relativeFrom="margin">
              <wp:posOffset>-1070610</wp:posOffset>
            </wp:positionH>
            <wp:positionV relativeFrom="page">
              <wp:posOffset>28575</wp:posOffset>
            </wp:positionV>
            <wp:extent cx="7553960" cy="10684510"/>
            <wp:effectExtent l="0" t="0" r="8890" b="254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a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23C" w:rsidRPr="00EF1468">
        <w:rPr>
          <w:rFonts w:eastAsia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26B892" wp14:editId="057242A5">
                <wp:simplePos x="0" y="0"/>
                <wp:positionH relativeFrom="column">
                  <wp:posOffset>-346710</wp:posOffset>
                </wp:positionH>
                <wp:positionV relativeFrom="page">
                  <wp:posOffset>3086100</wp:posOffset>
                </wp:positionV>
                <wp:extent cx="5486400" cy="27813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8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6F677" w14:textId="5B92626B" w:rsidR="000E423C" w:rsidRDefault="000E423C" w:rsidP="000E423C">
                            <w:pPr>
                              <w:rPr>
                                <w:b/>
                                <w:color w:val="3FA592"/>
                                <w:sz w:val="50"/>
                                <w:szCs w:val="5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3FA592"/>
                                <w:sz w:val="50"/>
                                <w:szCs w:val="50"/>
                              </w:rPr>
                              <w:t>Template</w:t>
                            </w:r>
                            <w:proofErr w:type="spellEnd"/>
                            <w:r>
                              <w:rPr>
                                <w:b/>
                                <w:color w:val="3FA592"/>
                                <w:sz w:val="50"/>
                                <w:szCs w:val="50"/>
                              </w:rPr>
                              <w:t xml:space="preserve"> para </w:t>
                            </w:r>
                            <w:r w:rsidR="00EF1468">
                              <w:rPr>
                                <w:b/>
                                <w:color w:val="3FA592"/>
                                <w:sz w:val="50"/>
                                <w:szCs w:val="50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3FA592"/>
                                <w:sz w:val="50"/>
                                <w:szCs w:val="50"/>
                              </w:rPr>
                              <w:t>ormatação</w:t>
                            </w:r>
                          </w:p>
                          <w:p w14:paraId="4479FBB0" w14:textId="554FDA38" w:rsidR="000E423C" w:rsidRDefault="000E423C" w:rsidP="000E423C">
                            <w:pPr>
                              <w:rPr>
                                <w:b/>
                                <w:color w:val="3FA592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color w:val="3FA592"/>
                                <w:sz w:val="50"/>
                                <w:szCs w:val="50"/>
                              </w:rPr>
                              <w:t xml:space="preserve">do </w:t>
                            </w:r>
                            <w:r w:rsidR="00EF1468">
                              <w:rPr>
                                <w:b/>
                                <w:color w:val="3FA592"/>
                                <w:sz w:val="50"/>
                                <w:szCs w:val="50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3FA592"/>
                                <w:sz w:val="50"/>
                                <w:szCs w:val="50"/>
                              </w:rPr>
                              <w:t>anual (Título em até</w:t>
                            </w:r>
                          </w:p>
                          <w:p w14:paraId="16B95B38" w14:textId="77777777" w:rsidR="000E423C" w:rsidRDefault="000E423C" w:rsidP="000E423C">
                            <w:pPr>
                              <w:rPr>
                                <w:b/>
                                <w:color w:val="3FA592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color w:val="3FA592"/>
                                <w:sz w:val="50"/>
                                <w:szCs w:val="50"/>
                              </w:rPr>
                              <w:t>três linhas)</w:t>
                            </w:r>
                          </w:p>
                          <w:p w14:paraId="5FED235F" w14:textId="77777777" w:rsidR="000E423C" w:rsidRPr="0061076B" w:rsidRDefault="000E423C" w:rsidP="000E423C">
                            <w:pPr>
                              <w:rPr>
                                <w:b/>
                                <w:color w:val="3FA592"/>
                                <w:sz w:val="50"/>
                                <w:szCs w:val="50"/>
                              </w:rPr>
                            </w:pPr>
                          </w:p>
                          <w:p w14:paraId="2772DDE9" w14:textId="77777777" w:rsidR="000E423C" w:rsidRDefault="000E423C" w:rsidP="000E423C"/>
                          <w:p w14:paraId="7CB80AC8" w14:textId="77777777" w:rsidR="000E423C" w:rsidRDefault="000E423C" w:rsidP="000E423C">
                            <w:pPr>
                              <w:rPr>
                                <w:i/>
                                <w:color w:val="59347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1076B">
                              <w:rPr>
                                <w:i/>
                                <w:color w:val="593476"/>
                                <w:sz w:val="24"/>
                                <w:szCs w:val="24"/>
                              </w:rPr>
                              <w:t>Org</w:t>
                            </w:r>
                            <w:proofErr w:type="spellEnd"/>
                            <w:r>
                              <w:rPr>
                                <w:i/>
                                <w:color w:val="593476"/>
                                <w:sz w:val="24"/>
                                <w:szCs w:val="24"/>
                              </w:rPr>
                              <w:t>(s)</w:t>
                            </w:r>
                            <w:r w:rsidRPr="0061076B">
                              <w:rPr>
                                <w:i/>
                                <w:color w:val="593476"/>
                                <w:sz w:val="24"/>
                                <w:szCs w:val="24"/>
                              </w:rPr>
                              <w:t xml:space="preserve">.: Prof. </w:t>
                            </w:r>
                            <w:r>
                              <w:rPr>
                                <w:i/>
                                <w:color w:val="593476"/>
                                <w:sz w:val="24"/>
                                <w:szCs w:val="24"/>
                              </w:rPr>
                              <w:t>Nome do(s) professor(es) organizador(es)</w:t>
                            </w:r>
                          </w:p>
                          <w:p w14:paraId="3B82A460" w14:textId="77777777" w:rsidR="000E423C" w:rsidRPr="0061076B" w:rsidRDefault="000E423C" w:rsidP="000E423C">
                            <w:pPr>
                              <w:rPr>
                                <w:i/>
                                <w:color w:val="59347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93476"/>
                                <w:sz w:val="24"/>
                                <w:szCs w:val="24"/>
                              </w:rPr>
                              <w:t>Cada nome em uma linha</w:t>
                            </w:r>
                          </w:p>
                          <w:p w14:paraId="1DE8CB52" w14:textId="77777777" w:rsidR="000E423C" w:rsidRDefault="000E423C" w:rsidP="000E42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6B892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-27.3pt;margin-top:243pt;width:6in;height:2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" filled="f" stroked="f" strokeweight=".5pt">
                <v:textbox>
                  <w:txbxContent>
                    <w:p w14:paraId="1296F677" w14:textId="5B92626B" w:rsidR="000E423C" w:rsidRDefault="000E423C" w:rsidP="000E423C">
                      <w:pPr>
                        <w:rPr>
                          <w:b/>
                          <w:color w:val="3FA592"/>
                          <w:sz w:val="50"/>
                          <w:szCs w:val="50"/>
                        </w:rPr>
                      </w:pPr>
                      <w:proofErr w:type="spellStart"/>
                      <w:r>
                        <w:rPr>
                          <w:b/>
                          <w:color w:val="3FA592"/>
                          <w:sz w:val="50"/>
                          <w:szCs w:val="50"/>
                        </w:rPr>
                        <w:t>Template</w:t>
                      </w:r>
                      <w:proofErr w:type="spellEnd"/>
                      <w:r>
                        <w:rPr>
                          <w:b/>
                          <w:color w:val="3FA592"/>
                          <w:sz w:val="50"/>
                          <w:szCs w:val="50"/>
                        </w:rPr>
                        <w:t xml:space="preserve"> para </w:t>
                      </w:r>
                      <w:r w:rsidR="00EF1468">
                        <w:rPr>
                          <w:b/>
                          <w:color w:val="3FA592"/>
                          <w:sz w:val="50"/>
                          <w:szCs w:val="50"/>
                        </w:rPr>
                        <w:t>f</w:t>
                      </w:r>
                      <w:r>
                        <w:rPr>
                          <w:b/>
                          <w:color w:val="3FA592"/>
                          <w:sz w:val="50"/>
                          <w:szCs w:val="50"/>
                        </w:rPr>
                        <w:t>ormatação</w:t>
                      </w:r>
                    </w:p>
                    <w:p w14:paraId="4479FBB0" w14:textId="554FDA38" w:rsidR="000E423C" w:rsidRDefault="000E423C" w:rsidP="000E423C">
                      <w:pPr>
                        <w:rPr>
                          <w:b/>
                          <w:color w:val="3FA592"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color w:val="3FA592"/>
                          <w:sz w:val="50"/>
                          <w:szCs w:val="50"/>
                        </w:rPr>
                        <w:t xml:space="preserve">do </w:t>
                      </w:r>
                      <w:r w:rsidR="00EF1468">
                        <w:rPr>
                          <w:b/>
                          <w:color w:val="3FA592"/>
                          <w:sz w:val="50"/>
                          <w:szCs w:val="50"/>
                        </w:rPr>
                        <w:t>m</w:t>
                      </w:r>
                      <w:r>
                        <w:rPr>
                          <w:b/>
                          <w:color w:val="3FA592"/>
                          <w:sz w:val="50"/>
                          <w:szCs w:val="50"/>
                        </w:rPr>
                        <w:t>anual (Título em até</w:t>
                      </w:r>
                    </w:p>
                    <w:p w14:paraId="16B95B38" w14:textId="77777777" w:rsidR="000E423C" w:rsidRDefault="000E423C" w:rsidP="000E423C">
                      <w:pPr>
                        <w:rPr>
                          <w:b/>
                          <w:color w:val="3FA592"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color w:val="3FA592"/>
                          <w:sz w:val="50"/>
                          <w:szCs w:val="50"/>
                        </w:rPr>
                        <w:t>três linhas)</w:t>
                      </w:r>
                    </w:p>
                    <w:p w14:paraId="5FED235F" w14:textId="77777777" w:rsidR="000E423C" w:rsidRPr="0061076B" w:rsidRDefault="000E423C" w:rsidP="000E423C">
                      <w:pPr>
                        <w:rPr>
                          <w:b/>
                          <w:color w:val="3FA592"/>
                          <w:sz w:val="50"/>
                          <w:szCs w:val="50"/>
                        </w:rPr>
                      </w:pPr>
                    </w:p>
                    <w:p w14:paraId="2772DDE9" w14:textId="77777777" w:rsidR="000E423C" w:rsidRDefault="000E423C" w:rsidP="000E423C"/>
                    <w:p w14:paraId="7CB80AC8" w14:textId="77777777" w:rsidR="000E423C" w:rsidRDefault="000E423C" w:rsidP="000E423C">
                      <w:pPr>
                        <w:rPr>
                          <w:i/>
                          <w:color w:val="593476"/>
                          <w:sz w:val="24"/>
                          <w:szCs w:val="24"/>
                        </w:rPr>
                      </w:pPr>
                      <w:proofErr w:type="spellStart"/>
                      <w:r w:rsidRPr="0061076B">
                        <w:rPr>
                          <w:i/>
                          <w:color w:val="593476"/>
                          <w:sz w:val="24"/>
                          <w:szCs w:val="24"/>
                        </w:rPr>
                        <w:t>Org</w:t>
                      </w:r>
                      <w:proofErr w:type="spellEnd"/>
                      <w:r>
                        <w:rPr>
                          <w:i/>
                          <w:color w:val="593476"/>
                          <w:sz w:val="24"/>
                          <w:szCs w:val="24"/>
                        </w:rPr>
                        <w:t>(s)</w:t>
                      </w:r>
                      <w:r w:rsidRPr="0061076B">
                        <w:rPr>
                          <w:i/>
                          <w:color w:val="593476"/>
                          <w:sz w:val="24"/>
                          <w:szCs w:val="24"/>
                        </w:rPr>
                        <w:t xml:space="preserve">.: Prof. </w:t>
                      </w:r>
                      <w:r>
                        <w:rPr>
                          <w:i/>
                          <w:color w:val="593476"/>
                          <w:sz w:val="24"/>
                          <w:szCs w:val="24"/>
                        </w:rPr>
                        <w:t>Nome do(s) professor(es) organizador(es)</w:t>
                      </w:r>
                    </w:p>
                    <w:p w14:paraId="3B82A460" w14:textId="77777777" w:rsidR="000E423C" w:rsidRPr="0061076B" w:rsidRDefault="000E423C" w:rsidP="000E423C">
                      <w:pPr>
                        <w:rPr>
                          <w:i/>
                          <w:color w:val="593476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93476"/>
                          <w:sz w:val="24"/>
                          <w:szCs w:val="24"/>
                        </w:rPr>
                        <w:t>Cada nome em uma linha</w:t>
                      </w:r>
                    </w:p>
                    <w:p w14:paraId="1DE8CB52" w14:textId="77777777" w:rsidR="000E423C" w:rsidRDefault="000E423C" w:rsidP="000E423C"/>
                  </w:txbxContent>
                </v:textbox>
                <w10:wrap anchory="page"/>
              </v:shape>
            </w:pict>
          </mc:Fallback>
        </mc:AlternateContent>
      </w:r>
      <w:commentRangeStart w:id="0"/>
      <w:commentRangeEnd w:id="0"/>
      <w:r w:rsidR="004E34A0" w:rsidRPr="00EF1468">
        <w:rPr>
          <w:rStyle w:val="Refdecomentrio"/>
        </w:rPr>
        <w:commentReference w:id="0"/>
      </w:r>
    </w:p>
    <w:p w14:paraId="3F73C82F" w14:textId="77777777" w:rsidR="00D37CC0" w:rsidRPr="00EF1468" w:rsidRDefault="00D37CC0" w:rsidP="00620378">
      <w:pPr>
        <w:spacing w:line="240" w:lineRule="auto"/>
        <w:rPr>
          <w:sz w:val="24"/>
          <w:szCs w:val="24"/>
        </w:rPr>
      </w:pPr>
    </w:p>
    <w:p w14:paraId="57D37EAD" w14:textId="77777777" w:rsidR="00D37CC0" w:rsidRPr="00EF1468" w:rsidRDefault="00D37CC0" w:rsidP="00620378">
      <w:pPr>
        <w:spacing w:line="240" w:lineRule="auto"/>
        <w:rPr>
          <w:sz w:val="24"/>
          <w:szCs w:val="24"/>
        </w:rPr>
      </w:pPr>
    </w:p>
    <w:p w14:paraId="67AF9740" w14:textId="77777777" w:rsidR="00D37CC0" w:rsidRPr="00EF1468" w:rsidRDefault="00D37CC0" w:rsidP="00620378">
      <w:pPr>
        <w:spacing w:line="240" w:lineRule="auto"/>
        <w:rPr>
          <w:sz w:val="24"/>
          <w:szCs w:val="24"/>
        </w:rPr>
      </w:pPr>
    </w:p>
    <w:p w14:paraId="564A5B60" w14:textId="77777777" w:rsidR="00D37CC0" w:rsidRPr="00EF1468" w:rsidRDefault="00D37CC0" w:rsidP="00620378">
      <w:pPr>
        <w:spacing w:line="240" w:lineRule="auto"/>
        <w:jc w:val="center"/>
        <w:rPr>
          <w:sz w:val="24"/>
          <w:szCs w:val="24"/>
        </w:rPr>
      </w:pPr>
    </w:p>
    <w:p w14:paraId="7DA045A4" w14:textId="77777777" w:rsidR="00620378" w:rsidRPr="00EF1468" w:rsidRDefault="00620378" w:rsidP="00620378">
      <w:pPr>
        <w:spacing w:line="240" w:lineRule="auto"/>
        <w:jc w:val="center"/>
        <w:rPr>
          <w:rFonts w:eastAsia="Comic Sans MS"/>
          <w:sz w:val="24"/>
          <w:szCs w:val="24"/>
        </w:rPr>
      </w:pPr>
    </w:p>
    <w:p w14:paraId="242D1AE4" w14:textId="716D5EC3" w:rsidR="000E423C" w:rsidRPr="00EF1468" w:rsidRDefault="000E423C" w:rsidP="00D37CC0">
      <w:pPr>
        <w:jc w:val="center"/>
        <w:rPr>
          <w:rFonts w:eastAsia="Comic Sans MS"/>
          <w:sz w:val="24"/>
          <w:szCs w:val="24"/>
        </w:rPr>
      </w:pPr>
    </w:p>
    <w:p w14:paraId="0BD9590D" w14:textId="77777777" w:rsidR="000E423C" w:rsidRPr="00EF1468" w:rsidRDefault="000E423C" w:rsidP="00D37CC0">
      <w:pPr>
        <w:jc w:val="center"/>
        <w:rPr>
          <w:rFonts w:eastAsia="Comic Sans MS"/>
          <w:sz w:val="24"/>
          <w:szCs w:val="24"/>
        </w:rPr>
      </w:pPr>
    </w:p>
    <w:p w14:paraId="7CD7997C" w14:textId="4D3CC4E5" w:rsidR="00D37CC0" w:rsidRPr="00EF1468" w:rsidRDefault="00EF1468" w:rsidP="00D37CC0">
      <w:pPr>
        <w:jc w:val="center"/>
        <w:rPr>
          <w:rFonts w:eastAsia="Comic Sans MS"/>
          <w:sz w:val="48"/>
          <w:szCs w:val="48"/>
        </w:rPr>
      </w:pPr>
      <w:r w:rsidRPr="00EF1468">
        <w:rPr>
          <w:rFonts w:eastAsia="Comic Sans MS"/>
          <w:sz w:val="48"/>
          <w:szCs w:val="48"/>
        </w:rPr>
        <w:t>S</w:t>
      </w:r>
      <w:r w:rsidR="002C32A4">
        <w:rPr>
          <w:rFonts w:eastAsia="Comic Sans MS"/>
          <w:sz w:val="48"/>
          <w:szCs w:val="48"/>
        </w:rPr>
        <w:t>é</w:t>
      </w:r>
      <w:r w:rsidRPr="00EF1468">
        <w:rPr>
          <w:rFonts w:eastAsia="Comic Sans MS"/>
          <w:sz w:val="48"/>
          <w:szCs w:val="48"/>
        </w:rPr>
        <w:t xml:space="preserve">rie </w:t>
      </w:r>
      <w:proofErr w:type="spellStart"/>
      <w:r w:rsidRPr="00EF1468">
        <w:rPr>
          <w:rFonts w:eastAsia="Comic Sans MS"/>
          <w:sz w:val="48"/>
          <w:szCs w:val="48"/>
        </w:rPr>
        <w:t>Manuales</w:t>
      </w:r>
      <w:commentRangeStart w:id="1"/>
      <w:proofErr w:type="spellEnd"/>
    </w:p>
    <w:p w14:paraId="76282D9E" w14:textId="77777777" w:rsidR="00280766" w:rsidRPr="00EF1468" w:rsidRDefault="00280766" w:rsidP="00D37CC0">
      <w:pPr>
        <w:jc w:val="center"/>
      </w:pPr>
    </w:p>
    <w:p w14:paraId="7E6B0519" w14:textId="77777777" w:rsidR="00D37CC0" w:rsidRPr="00EF1468" w:rsidRDefault="00D37CC0" w:rsidP="00D37CC0">
      <w:pPr>
        <w:jc w:val="center"/>
      </w:pPr>
    </w:p>
    <w:p w14:paraId="6AAF9647" w14:textId="77777777" w:rsidR="00D37CC0" w:rsidRPr="00EF1468" w:rsidRDefault="00D37CC0" w:rsidP="00D37CC0">
      <w:pPr>
        <w:jc w:val="center"/>
      </w:pPr>
    </w:p>
    <w:p w14:paraId="6D2507EB" w14:textId="423FA80D" w:rsidR="00D37CC0" w:rsidRPr="00EF1468" w:rsidRDefault="00EF1468" w:rsidP="004E34A0">
      <w:pPr>
        <w:jc w:val="center"/>
        <w:rPr>
          <w:sz w:val="48"/>
          <w:szCs w:val="48"/>
        </w:rPr>
      </w:pPr>
      <w:proofErr w:type="spellStart"/>
      <w:r w:rsidRPr="00EF1468">
        <w:rPr>
          <w:rFonts w:eastAsia="Comic Sans MS"/>
          <w:sz w:val="48"/>
          <w:szCs w:val="48"/>
        </w:rPr>
        <w:t>Template</w:t>
      </w:r>
      <w:proofErr w:type="spellEnd"/>
      <w:r w:rsidRPr="00EF1468">
        <w:rPr>
          <w:rFonts w:eastAsia="Comic Sans MS"/>
          <w:sz w:val="48"/>
          <w:szCs w:val="48"/>
        </w:rPr>
        <w:t xml:space="preserve"> para formatação do manual</w:t>
      </w:r>
      <w:commentRangeEnd w:id="1"/>
      <w:r w:rsidR="004E34A0" w:rsidRPr="00EF1468">
        <w:rPr>
          <w:rStyle w:val="Refdecomentrio"/>
          <w:sz w:val="48"/>
          <w:szCs w:val="48"/>
        </w:rPr>
        <w:commentReference w:id="1"/>
      </w:r>
    </w:p>
    <w:p w14:paraId="40ADB250" w14:textId="77777777" w:rsidR="00D37CC0" w:rsidRPr="00EF1468" w:rsidRDefault="00D37CC0" w:rsidP="00D37CC0">
      <w:pPr>
        <w:jc w:val="center"/>
      </w:pPr>
    </w:p>
    <w:p w14:paraId="629E8F49" w14:textId="77777777" w:rsidR="00D37CC0" w:rsidRPr="00EF1468" w:rsidRDefault="00D37CC0" w:rsidP="00D37CC0">
      <w:pPr>
        <w:jc w:val="center"/>
      </w:pPr>
    </w:p>
    <w:p w14:paraId="77EBD6C2" w14:textId="77777777" w:rsidR="00D37CC0" w:rsidRPr="00EF1468" w:rsidRDefault="00D37CC0" w:rsidP="00D37CC0">
      <w:pPr>
        <w:jc w:val="center"/>
      </w:pPr>
    </w:p>
    <w:p w14:paraId="2D9AB841" w14:textId="77777777" w:rsidR="00D37CC0" w:rsidRPr="00EF1468" w:rsidRDefault="00D37CC0" w:rsidP="00D37CC0">
      <w:pPr>
        <w:jc w:val="center"/>
        <w:rPr>
          <w:rFonts w:eastAsia="Comic Sans MS"/>
          <w:sz w:val="36"/>
          <w:szCs w:val="36"/>
        </w:rPr>
      </w:pPr>
      <w:commentRangeStart w:id="2"/>
      <w:r w:rsidRPr="00EF1468">
        <w:rPr>
          <w:rFonts w:eastAsia="Comic Sans MS"/>
          <w:sz w:val="36"/>
          <w:szCs w:val="36"/>
        </w:rPr>
        <w:t>Organizador</w:t>
      </w:r>
      <w:r w:rsidR="004E34A0" w:rsidRPr="00EF1468">
        <w:rPr>
          <w:rFonts w:eastAsia="Comic Sans MS"/>
          <w:sz w:val="36"/>
          <w:szCs w:val="36"/>
        </w:rPr>
        <w:t>(es)</w:t>
      </w:r>
      <w:r w:rsidRPr="00EF1468">
        <w:rPr>
          <w:rFonts w:eastAsia="Comic Sans MS"/>
          <w:sz w:val="36"/>
          <w:szCs w:val="36"/>
        </w:rPr>
        <w:t xml:space="preserve"> ou autor</w:t>
      </w:r>
      <w:r w:rsidR="004E34A0" w:rsidRPr="00EF1468">
        <w:rPr>
          <w:rFonts w:eastAsia="Comic Sans MS"/>
          <w:sz w:val="36"/>
          <w:szCs w:val="36"/>
        </w:rPr>
        <w:t>(</w:t>
      </w:r>
      <w:r w:rsidRPr="00EF1468">
        <w:rPr>
          <w:rFonts w:eastAsia="Comic Sans MS"/>
          <w:sz w:val="36"/>
          <w:szCs w:val="36"/>
        </w:rPr>
        <w:t>es</w:t>
      </w:r>
      <w:r w:rsidR="004E34A0" w:rsidRPr="00EF1468">
        <w:rPr>
          <w:rFonts w:eastAsia="Comic Sans MS"/>
          <w:sz w:val="36"/>
          <w:szCs w:val="36"/>
        </w:rPr>
        <w:t>)</w:t>
      </w:r>
      <w:commentRangeEnd w:id="2"/>
      <w:r w:rsidR="004E34A0" w:rsidRPr="00EF1468">
        <w:rPr>
          <w:rStyle w:val="Refdecomentrio"/>
        </w:rPr>
        <w:commentReference w:id="2"/>
      </w:r>
    </w:p>
    <w:p w14:paraId="239B5F1F" w14:textId="77777777" w:rsidR="00D37CC0" w:rsidRPr="00EF1468" w:rsidRDefault="00D37CC0" w:rsidP="00D37CC0">
      <w:pPr>
        <w:jc w:val="center"/>
      </w:pPr>
    </w:p>
    <w:p w14:paraId="1A9CE302" w14:textId="77777777" w:rsidR="00D37CC0" w:rsidRPr="00EF1468" w:rsidRDefault="00D37CC0" w:rsidP="00D37CC0">
      <w:pPr>
        <w:jc w:val="center"/>
      </w:pPr>
    </w:p>
    <w:p w14:paraId="0FBD86CA" w14:textId="77777777" w:rsidR="00D37CC0" w:rsidRPr="00EF1468" w:rsidRDefault="00D37CC0" w:rsidP="00D37CC0"/>
    <w:p w14:paraId="74E8BCA9" w14:textId="77777777" w:rsidR="00D37CC0" w:rsidRPr="00EF1468" w:rsidRDefault="00D37CC0" w:rsidP="00D37CC0"/>
    <w:p w14:paraId="1F9A91F6" w14:textId="77777777" w:rsidR="00D37CC0" w:rsidRPr="00EF1468" w:rsidRDefault="00D37CC0" w:rsidP="00D37CC0"/>
    <w:p w14:paraId="07DE59DF" w14:textId="77777777" w:rsidR="00D37CC0" w:rsidRPr="00EF1468" w:rsidRDefault="00D37CC0" w:rsidP="00D37CC0"/>
    <w:p w14:paraId="782A68C5" w14:textId="77777777" w:rsidR="00D37CC0" w:rsidRPr="00EF1468" w:rsidRDefault="00D37CC0" w:rsidP="00D37CC0"/>
    <w:p w14:paraId="0E024694" w14:textId="77777777" w:rsidR="00D37CC0" w:rsidRPr="00EF1468" w:rsidRDefault="00D37CC0" w:rsidP="00D37CC0"/>
    <w:p w14:paraId="085A5CBB" w14:textId="77777777" w:rsidR="00D37CC0" w:rsidRPr="00EF1468" w:rsidRDefault="00D37CC0" w:rsidP="00D37CC0"/>
    <w:p w14:paraId="0DA437EC" w14:textId="77777777" w:rsidR="00D37CC0" w:rsidRPr="00EF1468" w:rsidRDefault="00D37CC0" w:rsidP="00D37CC0"/>
    <w:p w14:paraId="7001FEDF" w14:textId="77777777" w:rsidR="00D37CC0" w:rsidRPr="00EF1468" w:rsidRDefault="00D37CC0" w:rsidP="00D37CC0"/>
    <w:p w14:paraId="179B9C50" w14:textId="77777777" w:rsidR="00D37CC0" w:rsidRPr="00EF1468" w:rsidRDefault="00D37CC0" w:rsidP="00D37CC0"/>
    <w:p w14:paraId="47C860BC" w14:textId="77777777" w:rsidR="00D37CC0" w:rsidRPr="00EF1468" w:rsidRDefault="00D37CC0" w:rsidP="00D37CC0"/>
    <w:p w14:paraId="6D33E48F" w14:textId="77777777" w:rsidR="00D37CC0" w:rsidRPr="00EF1468" w:rsidRDefault="00D37CC0" w:rsidP="00D37CC0"/>
    <w:p w14:paraId="7AD44119" w14:textId="77777777" w:rsidR="00D37CC0" w:rsidRPr="00EF1468" w:rsidRDefault="00D37CC0" w:rsidP="00D37CC0"/>
    <w:p w14:paraId="3BD265BA" w14:textId="77777777" w:rsidR="00D37CC0" w:rsidRPr="00EF1468" w:rsidRDefault="00D37CC0" w:rsidP="00D37CC0"/>
    <w:p w14:paraId="11955DF9" w14:textId="77777777" w:rsidR="00D37CC0" w:rsidRPr="00EF1468" w:rsidRDefault="00D37CC0" w:rsidP="00D37CC0"/>
    <w:p w14:paraId="2A42E549" w14:textId="77777777" w:rsidR="00D37CC0" w:rsidRPr="00EF1468" w:rsidRDefault="00D37CC0" w:rsidP="00D37CC0"/>
    <w:p w14:paraId="6362F477" w14:textId="77777777" w:rsidR="00D37CC0" w:rsidRPr="00EF1468" w:rsidRDefault="00D37CC0" w:rsidP="00D37CC0"/>
    <w:p w14:paraId="664955FD" w14:textId="77777777" w:rsidR="00D37CC0" w:rsidRPr="00EF1468" w:rsidRDefault="00D37CC0" w:rsidP="00D37CC0">
      <w:pPr>
        <w:rPr>
          <w:b/>
        </w:rPr>
      </w:pPr>
    </w:p>
    <w:p w14:paraId="2674C62B" w14:textId="77777777" w:rsidR="00D37CC0" w:rsidRPr="00EF1468" w:rsidRDefault="00D37CC0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5F0A64AA" w14:textId="77777777" w:rsidR="004F2639" w:rsidRDefault="004F2639" w:rsidP="007E5E03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14:paraId="0FB7863F" w14:textId="77777777" w:rsidR="004F2639" w:rsidRDefault="004F2639" w:rsidP="007E5E03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14:paraId="0E4CBFE1" w14:textId="77777777" w:rsidR="004F2639" w:rsidRDefault="004F2639" w:rsidP="007E5E03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14:paraId="405E2DC9" w14:textId="0EA5EB9E" w:rsidR="007E5E03" w:rsidRPr="00EF1468" w:rsidRDefault="007E5E03" w:rsidP="007E5E03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commentRangeStart w:id="3"/>
      <w:r w:rsidRPr="00EF1468">
        <w:rPr>
          <w:rFonts w:eastAsia="Times New Roman"/>
          <w:b/>
          <w:sz w:val="28"/>
          <w:szCs w:val="28"/>
        </w:rPr>
        <w:lastRenderedPageBreak/>
        <w:t>Autor(es)</w:t>
      </w:r>
    </w:p>
    <w:p w14:paraId="780F462B" w14:textId="77777777" w:rsidR="007E5E03" w:rsidRPr="00EF1468" w:rsidRDefault="007E5E03" w:rsidP="007E5E03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EF1468">
        <w:rPr>
          <w:rFonts w:eastAsia="Times New Roman"/>
          <w:b/>
          <w:sz w:val="28"/>
          <w:szCs w:val="28"/>
        </w:rPr>
        <w:t>ou</w:t>
      </w:r>
    </w:p>
    <w:p w14:paraId="7D03CAC4" w14:textId="77777777" w:rsidR="007E5E03" w:rsidRPr="00EF1468" w:rsidRDefault="007E5E03" w:rsidP="007E5E03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EF1468">
        <w:rPr>
          <w:rFonts w:eastAsia="Times New Roman"/>
          <w:b/>
          <w:sz w:val="28"/>
          <w:szCs w:val="28"/>
        </w:rPr>
        <w:t xml:space="preserve">Organizador(es) </w:t>
      </w:r>
      <w:commentRangeEnd w:id="3"/>
      <w:r w:rsidR="00530465" w:rsidRPr="00EF1468">
        <w:rPr>
          <w:rStyle w:val="Refdecomentrio"/>
          <w:sz w:val="28"/>
          <w:szCs w:val="28"/>
        </w:rPr>
        <w:commentReference w:id="3"/>
      </w:r>
    </w:p>
    <w:p w14:paraId="1586B7D1" w14:textId="77777777" w:rsidR="00984CA7" w:rsidRPr="00EF1468" w:rsidRDefault="00984CA7" w:rsidP="007E5E03">
      <w:pPr>
        <w:widowControl w:val="0"/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6C469514" w14:textId="77777777" w:rsidR="00D37CC0" w:rsidRPr="00EF1468" w:rsidRDefault="00D37CC0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6AD21D65" w14:textId="77777777" w:rsidR="00D37CC0" w:rsidRPr="00EF1468" w:rsidRDefault="00D37CC0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19BE92B8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3F0F6D64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4DE47948" w14:textId="77777777" w:rsidR="00530465" w:rsidRPr="00EF1468" w:rsidRDefault="00530465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510DA4D5" w14:textId="596EBE3F" w:rsidR="00984CA7" w:rsidRPr="00EF1468" w:rsidRDefault="004F2639" w:rsidP="00AE2F65">
      <w:pPr>
        <w:jc w:val="center"/>
      </w:pPr>
      <w:proofErr w:type="spellStart"/>
      <w:r w:rsidRPr="00EF1468">
        <w:rPr>
          <w:rFonts w:eastAsia="Comic Sans MS"/>
          <w:sz w:val="48"/>
          <w:szCs w:val="48"/>
        </w:rPr>
        <w:t>Template</w:t>
      </w:r>
      <w:proofErr w:type="spellEnd"/>
      <w:r w:rsidRPr="00EF1468">
        <w:rPr>
          <w:rFonts w:eastAsia="Comic Sans MS"/>
          <w:sz w:val="48"/>
          <w:szCs w:val="48"/>
        </w:rPr>
        <w:t xml:space="preserve"> </w:t>
      </w:r>
      <w:r>
        <w:rPr>
          <w:rFonts w:eastAsia="Comic Sans MS"/>
          <w:sz w:val="48"/>
          <w:szCs w:val="48"/>
        </w:rPr>
        <w:t>p</w:t>
      </w:r>
      <w:r w:rsidRPr="00EF1468">
        <w:rPr>
          <w:rFonts w:eastAsia="Comic Sans MS"/>
          <w:sz w:val="48"/>
          <w:szCs w:val="48"/>
        </w:rPr>
        <w:t xml:space="preserve">ara </w:t>
      </w:r>
      <w:r>
        <w:rPr>
          <w:rFonts w:eastAsia="Comic Sans MS"/>
          <w:sz w:val="48"/>
          <w:szCs w:val="48"/>
        </w:rPr>
        <w:t>f</w:t>
      </w:r>
      <w:r w:rsidRPr="00EF1468">
        <w:rPr>
          <w:rFonts w:eastAsia="Comic Sans MS"/>
          <w:sz w:val="48"/>
          <w:szCs w:val="48"/>
        </w:rPr>
        <w:t xml:space="preserve">ormatação </w:t>
      </w:r>
      <w:r>
        <w:rPr>
          <w:rFonts w:eastAsia="Comic Sans MS"/>
          <w:sz w:val="48"/>
          <w:szCs w:val="48"/>
        </w:rPr>
        <w:t>d</w:t>
      </w:r>
      <w:r w:rsidRPr="00EF1468">
        <w:rPr>
          <w:rFonts w:eastAsia="Comic Sans MS"/>
          <w:sz w:val="48"/>
          <w:szCs w:val="48"/>
        </w:rPr>
        <w:t xml:space="preserve">o </w:t>
      </w:r>
      <w:r>
        <w:rPr>
          <w:rFonts w:eastAsia="Comic Sans MS"/>
          <w:sz w:val="48"/>
          <w:szCs w:val="48"/>
        </w:rPr>
        <w:t>m</w:t>
      </w:r>
      <w:r w:rsidRPr="00EF1468">
        <w:rPr>
          <w:rFonts w:eastAsia="Comic Sans MS"/>
          <w:sz w:val="48"/>
          <w:szCs w:val="48"/>
        </w:rPr>
        <w:t xml:space="preserve">anual </w:t>
      </w:r>
      <w:commentRangeStart w:id="4"/>
      <w:commentRangeEnd w:id="4"/>
      <w:r w:rsidR="00AE2F65" w:rsidRPr="00EF1468">
        <w:rPr>
          <w:rStyle w:val="Refdecomentrio"/>
        </w:rPr>
        <w:commentReference w:id="4"/>
      </w:r>
    </w:p>
    <w:p w14:paraId="13796BE1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342C4AD1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223EF09F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63A1BC2E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4EBD284C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49BFC18D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5C71252C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7BABF8D9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0F76A44E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558A0765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2B4A9D56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6882B871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79EABCD6" w14:textId="77777777" w:rsidR="00530465" w:rsidRPr="00EF1468" w:rsidRDefault="00530465" w:rsidP="00984CA7">
      <w:pPr>
        <w:autoSpaceDE w:val="0"/>
        <w:autoSpaceDN w:val="0"/>
        <w:adjustRightInd w:val="0"/>
        <w:spacing w:line="480" w:lineRule="auto"/>
        <w:rPr>
          <w:b/>
          <w:sz w:val="24"/>
          <w:szCs w:val="24"/>
          <w:u w:val="single"/>
        </w:rPr>
      </w:pPr>
    </w:p>
    <w:p w14:paraId="3D5B4C43" w14:textId="77777777" w:rsidR="00530465" w:rsidRPr="00EF1468" w:rsidRDefault="00530465" w:rsidP="00984CA7">
      <w:pPr>
        <w:autoSpaceDE w:val="0"/>
        <w:autoSpaceDN w:val="0"/>
        <w:adjustRightInd w:val="0"/>
        <w:spacing w:line="480" w:lineRule="auto"/>
        <w:rPr>
          <w:b/>
          <w:sz w:val="24"/>
          <w:szCs w:val="24"/>
          <w:u w:val="single"/>
        </w:rPr>
      </w:pPr>
    </w:p>
    <w:p w14:paraId="72897D2E" w14:textId="77777777" w:rsidR="00530465" w:rsidRPr="00EF1468" w:rsidRDefault="00530465" w:rsidP="00984CA7">
      <w:pPr>
        <w:autoSpaceDE w:val="0"/>
        <w:autoSpaceDN w:val="0"/>
        <w:adjustRightInd w:val="0"/>
        <w:spacing w:line="480" w:lineRule="auto"/>
        <w:rPr>
          <w:b/>
          <w:sz w:val="24"/>
          <w:szCs w:val="24"/>
          <w:u w:val="single"/>
        </w:rPr>
      </w:pPr>
    </w:p>
    <w:p w14:paraId="1F943B8F" w14:textId="77777777" w:rsidR="00530465" w:rsidRPr="00EF1468" w:rsidRDefault="00530465" w:rsidP="00984CA7">
      <w:pPr>
        <w:autoSpaceDE w:val="0"/>
        <w:autoSpaceDN w:val="0"/>
        <w:adjustRightInd w:val="0"/>
        <w:spacing w:line="480" w:lineRule="auto"/>
        <w:rPr>
          <w:b/>
          <w:sz w:val="24"/>
          <w:szCs w:val="24"/>
          <w:u w:val="single"/>
        </w:rPr>
      </w:pPr>
    </w:p>
    <w:p w14:paraId="14BD9B84" w14:textId="77777777" w:rsidR="007812C8" w:rsidRPr="00EF1468" w:rsidRDefault="007812C8" w:rsidP="007812C8">
      <w:pPr>
        <w:rPr>
          <w:sz w:val="24"/>
          <w:szCs w:val="24"/>
        </w:rPr>
      </w:pPr>
    </w:p>
    <w:p w14:paraId="4903E421" w14:textId="77777777" w:rsidR="007812C8" w:rsidRPr="00EF1468" w:rsidRDefault="007812C8" w:rsidP="007812C8">
      <w:pPr>
        <w:rPr>
          <w:sz w:val="24"/>
          <w:szCs w:val="24"/>
        </w:rPr>
      </w:pPr>
    </w:p>
    <w:p w14:paraId="3553A346" w14:textId="77777777" w:rsidR="007812C8" w:rsidRPr="00EF1468" w:rsidRDefault="007812C8" w:rsidP="007812C8">
      <w:pPr>
        <w:rPr>
          <w:sz w:val="24"/>
          <w:szCs w:val="24"/>
        </w:rPr>
      </w:pPr>
    </w:p>
    <w:p w14:paraId="64AB93BD" w14:textId="77777777" w:rsidR="007812C8" w:rsidRPr="00EF1468" w:rsidRDefault="007812C8" w:rsidP="007812C8">
      <w:pPr>
        <w:rPr>
          <w:sz w:val="24"/>
          <w:szCs w:val="24"/>
        </w:rPr>
      </w:pPr>
    </w:p>
    <w:p w14:paraId="254F954D" w14:textId="77777777" w:rsidR="007812C8" w:rsidRPr="00EF1468" w:rsidRDefault="007812C8" w:rsidP="007812C8">
      <w:pPr>
        <w:rPr>
          <w:sz w:val="24"/>
          <w:szCs w:val="24"/>
        </w:rPr>
      </w:pPr>
    </w:p>
    <w:p w14:paraId="791F6411" w14:textId="77777777" w:rsidR="007812C8" w:rsidRPr="00EF1468" w:rsidRDefault="007812C8" w:rsidP="007812C8">
      <w:pPr>
        <w:rPr>
          <w:sz w:val="24"/>
          <w:szCs w:val="24"/>
        </w:rPr>
      </w:pPr>
    </w:p>
    <w:p w14:paraId="444EC9C0" w14:textId="77777777" w:rsidR="007812C8" w:rsidRPr="00EF1468" w:rsidRDefault="007812C8" w:rsidP="007812C8">
      <w:pPr>
        <w:rPr>
          <w:sz w:val="24"/>
          <w:szCs w:val="24"/>
        </w:rPr>
      </w:pPr>
    </w:p>
    <w:p w14:paraId="1D9EA20B" w14:textId="77777777" w:rsidR="007812C8" w:rsidRPr="00EF1468" w:rsidRDefault="007812C8" w:rsidP="007812C8">
      <w:pPr>
        <w:rPr>
          <w:sz w:val="24"/>
          <w:szCs w:val="24"/>
        </w:rPr>
      </w:pPr>
    </w:p>
    <w:p w14:paraId="69BB4AEC" w14:textId="77777777" w:rsidR="007812C8" w:rsidRPr="00EF1468" w:rsidRDefault="007812C8" w:rsidP="007812C8">
      <w:pPr>
        <w:rPr>
          <w:sz w:val="24"/>
          <w:szCs w:val="24"/>
        </w:rPr>
      </w:pPr>
    </w:p>
    <w:p w14:paraId="51363226" w14:textId="77777777" w:rsidR="007812C8" w:rsidRPr="00EF1468" w:rsidRDefault="007812C8" w:rsidP="007812C8">
      <w:pPr>
        <w:rPr>
          <w:sz w:val="24"/>
          <w:szCs w:val="24"/>
        </w:rPr>
      </w:pPr>
    </w:p>
    <w:p w14:paraId="272EC3A8" w14:textId="77777777" w:rsidR="007812C8" w:rsidRPr="00EF1468" w:rsidRDefault="007812C8" w:rsidP="007812C8">
      <w:pPr>
        <w:rPr>
          <w:sz w:val="24"/>
          <w:szCs w:val="24"/>
        </w:rPr>
      </w:pPr>
    </w:p>
    <w:p w14:paraId="4814D46E" w14:textId="77777777" w:rsidR="007812C8" w:rsidRPr="00EF1468" w:rsidRDefault="007812C8" w:rsidP="007812C8">
      <w:pPr>
        <w:rPr>
          <w:sz w:val="24"/>
          <w:szCs w:val="24"/>
        </w:rPr>
      </w:pPr>
    </w:p>
    <w:p w14:paraId="622655FA" w14:textId="77777777" w:rsidR="007812C8" w:rsidRPr="00EF1468" w:rsidRDefault="007812C8" w:rsidP="007812C8">
      <w:pPr>
        <w:rPr>
          <w:sz w:val="24"/>
          <w:szCs w:val="24"/>
        </w:rPr>
      </w:pPr>
    </w:p>
    <w:p w14:paraId="73BD45BD" w14:textId="77777777" w:rsidR="007812C8" w:rsidRPr="00EF1468" w:rsidRDefault="007812C8" w:rsidP="007812C8">
      <w:pPr>
        <w:rPr>
          <w:sz w:val="24"/>
          <w:szCs w:val="24"/>
        </w:rPr>
      </w:pPr>
    </w:p>
    <w:p w14:paraId="3F294F68" w14:textId="77777777" w:rsidR="007812C8" w:rsidRPr="00EF1468" w:rsidRDefault="007812C8" w:rsidP="007812C8">
      <w:pPr>
        <w:rPr>
          <w:sz w:val="24"/>
          <w:szCs w:val="24"/>
        </w:rPr>
      </w:pPr>
    </w:p>
    <w:p w14:paraId="35DFF1FC" w14:textId="77777777" w:rsidR="007812C8" w:rsidRPr="00EF1468" w:rsidRDefault="007812C8" w:rsidP="007812C8">
      <w:pPr>
        <w:rPr>
          <w:sz w:val="24"/>
          <w:szCs w:val="24"/>
        </w:rPr>
      </w:pPr>
    </w:p>
    <w:p w14:paraId="6B532357" w14:textId="77777777" w:rsidR="007812C8" w:rsidRPr="00EF1468" w:rsidRDefault="007812C8" w:rsidP="007812C8">
      <w:pPr>
        <w:rPr>
          <w:sz w:val="24"/>
          <w:szCs w:val="24"/>
        </w:rPr>
      </w:pPr>
    </w:p>
    <w:p w14:paraId="6F7FB5CA" w14:textId="77777777" w:rsidR="007812C8" w:rsidRPr="00EF1468" w:rsidRDefault="007812C8" w:rsidP="007812C8">
      <w:pPr>
        <w:rPr>
          <w:sz w:val="24"/>
          <w:szCs w:val="24"/>
        </w:rPr>
      </w:pPr>
    </w:p>
    <w:p w14:paraId="116E09E3" w14:textId="77777777" w:rsidR="007812C8" w:rsidRPr="00EF1468" w:rsidRDefault="007812C8" w:rsidP="007812C8">
      <w:pPr>
        <w:rPr>
          <w:sz w:val="24"/>
          <w:szCs w:val="24"/>
        </w:rPr>
      </w:pPr>
    </w:p>
    <w:p w14:paraId="457DF48C" w14:textId="77777777" w:rsidR="007812C8" w:rsidRPr="00EF1468" w:rsidRDefault="007812C8" w:rsidP="007812C8">
      <w:pPr>
        <w:rPr>
          <w:sz w:val="24"/>
          <w:szCs w:val="24"/>
        </w:rPr>
      </w:pPr>
    </w:p>
    <w:p w14:paraId="0C1B89B6" w14:textId="77777777" w:rsidR="007812C8" w:rsidRPr="00EF1468" w:rsidRDefault="007812C8" w:rsidP="007812C8">
      <w:pPr>
        <w:rPr>
          <w:sz w:val="24"/>
          <w:szCs w:val="24"/>
        </w:rPr>
      </w:pPr>
    </w:p>
    <w:p w14:paraId="177EBF58" w14:textId="77777777" w:rsidR="007812C8" w:rsidRPr="00EF1468" w:rsidRDefault="007812C8" w:rsidP="007812C8">
      <w:pPr>
        <w:rPr>
          <w:sz w:val="24"/>
          <w:szCs w:val="24"/>
        </w:rPr>
      </w:pPr>
    </w:p>
    <w:p w14:paraId="747F5D98" w14:textId="77777777" w:rsidR="007812C8" w:rsidRPr="00EF1468" w:rsidRDefault="007812C8" w:rsidP="007812C8">
      <w:pPr>
        <w:rPr>
          <w:sz w:val="24"/>
          <w:szCs w:val="24"/>
        </w:rPr>
      </w:pPr>
    </w:p>
    <w:p w14:paraId="55368D20" w14:textId="77777777" w:rsidR="007812C8" w:rsidRPr="00EF1468" w:rsidRDefault="007812C8" w:rsidP="007812C8">
      <w:pPr>
        <w:rPr>
          <w:sz w:val="24"/>
          <w:szCs w:val="24"/>
        </w:rPr>
      </w:pPr>
    </w:p>
    <w:p w14:paraId="28D0D6AC" w14:textId="77777777" w:rsidR="007812C8" w:rsidRPr="00EF1468" w:rsidRDefault="007812C8" w:rsidP="007812C8">
      <w:pPr>
        <w:rPr>
          <w:sz w:val="24"/>
          <w:szCs w:val="24"/>
        </w:rPr>
      </w:pPr>
    </w:p>
    <w:p w14:paraId="6EC85A5A" w14:textId="77777777" w:rsidR="007812C8" w:rsidRPr="00EF1468" w:rsidRDefault="007812C8" w:rsidP="007812C8">
      <w:pPr>
        <w:rPr>
          <w:sz w:val="24"/>
          <w:szCs w:val="24"/>
        </w:rPr>
      </w:pPr>
    </w:p>
    <w:p w14:paraId="173F0EAE" w14:textId="77777777" w:rsidR="007812C8" w:rsidRPr="00EF1468" w:rsidRDefault="007812C8" w:rsidP="007812C8">
      <w:pPr>
        <w:rPr>
          <w:sz w:val="24"/>
          <w:szCs w:val="24"/>
        </w:rPr>
      </w:pPr>
    </w:p>
    <w:p w14:paraId="6922F6E9" w14:textId="77777777" w:rsidR="007812C8" w:rsidRPr="00EF1468" w:rsidRDefault="007812C8" w:rsidP="007812C8">
      <w:pPr>
        <w:rPr>
          <w:sz w:val="24"/>
          <w:szCs w:val="24"/>
        </w:rPr>
      </w:pPr>
    </w:p>
    <w:p w14:paraId="7D673058" w14:textId="77777777" w:rsidR="007812C8" w:rsidRPr="00EF1468" w:rsidRDefault="007812C8" w:rsidP="007812C8">
      <w:pPr>
        <w:rPr>
          <w:sz w:val="24"/>
          <w:szCs w:val="24"/>
        </w:rPr>
      </w:pPr>
    </w:p>
    <w:p w14:paraId="7AB688CA" w14:textId="77777777" w:rsidR="007812C8" w:rsidRPr="00EF1468" w:rsidRDefault="007812C8" w:rsidP="007812C8">
      <w:pPr>
        <w:rPr>
          <w:sz w:val="24"/>
          <w:szCs w:val="24"/>
        </w:rPr>
      </w:pPr>
    </w:p>
    <w:p w14:paraId="47AAB215" w14:textId="77777777" w:rsidR="007812C8" w:rsidRPr="00EF1468" w:rsidRDefault="007812C8" w:rsidP="007812C8">
      <w:pPr>
        <w:rPr>
          <w:sz w:val="24"/>
          <w:szCs w:val="24"/>
        </w:rPr>
      </w:pPr>
    </w:p>
    <w:p w14:paraId="7A7E9D7A" w14:textId="77777777" w:rsidR="007812C8" w:rsidRPr="00EF1468" w:rsidRDefault="007812C8" w:rsidP="007812C8">
      <w:pPr>
        <w:rPr>
          <w:sz w:val="24"/>
          <w:szCs w:val="24"/>
        </w:rPr>
      </w:pPr>
    </w:p>
    <w:p w14:paraId="666C46F5" w14:textId="77777777" w:rsidR="007812C8" w:rsidRPr="00EF1468" w:rsidRDefault="007812C8" w:rsidP="007812C8">
      <w:pPr>
        <w:rPr>
          <w:sz w:val="24"/>
          <w:szCs w:val="24"/>
        </w:rPr>
      </w:pPr>
    </w:p>
    <w:p w14:paraId="62EB05BC" w14:textId="77777777" w:rsidR="007812C8" w:rsidRPr="00EF1468" w:rsidRDefault="000C5FF5" w:rsidP="007812C8">
      <w:pPr>
        <w:jc w:val="right"/>
        <w:rPr>
          <w:sz w:val="24"/>
          <w:szCs w:val="24"/>
        </w:rPr>
      </w:pPr>
      <w:r w:rsidRPr="00EF14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6C950" wp14:editId="2DA5FBD3">
                <wp:simplePos x="0" y="0"/>
                <wp:positionH relativeFrom="column">
                  <wp:posOffset>2631440</wp:posOffset>
                </wp:positionH>
                <wp:positionV relativeFrom="paragraph">
                  <wp:posOffset>796290</wp:posOffset>
                </wp:positionV>
                <wp:extent cx="2837815" cy="1478915"/>
                <wp:effectExtent l="0" t="0" r="19685" b="26035"/>
                <wp:wrapTopAndBottom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1478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B177833" w14:textId="77777777" w:rsidR="00CE27B6" w:rsidRPr="005E0A0E" w:rsidRDefault="00CE27B6" w:rsidP="000C5FF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E0A0E">
                              <w:rPr>
                                <w:sz w:val="24"/>
                                <w:szCs w:val="24"/>
                              </w:rPr>
                              <w:t xml:space="preserve">Dedicatória é opcional e não é intitulada. Fonte tamanho 12 e espaçamento de parágrafo simples. </w:t>
                            </w:r>
                          </w:p>
                          <w:p w14:paraId="6E6AF3E6" w14:textId="40704158" w:rsidR="00CE27B6" w:rsidRPr="005E0A0E" w:rsidRDefault="00CE27B6" w:rsidP="000C5FF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E0A0E">
                              <w:rPr>
                                <w:sz w:val="24"/>
                                <w:szCs w:val="24"/>
                              </w:rPr>
                              <w:t>Não há recuos de início de parágrafos. O texto deve vir ao final da página, no canto direito.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6C950" id="Caixa de Texto 4" o:spid="_x0000_s1027" type="#_x0000_t202" style="position:absolute;left:0;text-align:left;margin-left:207.2pt;margin-top:62.7pt;width:223.45pt;height:11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" fillcolor="white [3212]" strokecolor="white [3212]" strokeweight=".5pt">
                <v:textbox>
                  <w:txbxContent>
                    <w:p w14:paraId="1B177833" w14:textId="77777777" w:rsidR="00CE27B6" w:rsidRPr="005E0A0E" w:rsidRDefault="00CE27B6" w:rsidP="000C5FF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E0A0E">
                        <w:rPr>
                          <w:sz w:val="24"/>
                          <w:szCs w:val="24"/>
                        </w:rPr>
                        <w:t xml:space="preserve">Dedicatória é opcional e não é intitulada. Fonte tamanho 12 e espaçamento de parágrafo simples. </w:t>
                      </w:r>
                    </w:p>
                    <w:p w14:paraId="6E6AF3E6" w14:textId="40704158" w:rsidR="00CE27B6" w:rsidRPr="005E0A0E" w:rsidRDefault="00CE27B6" w:rsidP="000C5FF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E0A0E">
                        <w:rPr>
                          <w:sz w:val="24"/>
                          <w:szCs w:val="24"/>
                        </w:rPr>
                        <w:t>Não há recuos de início de parágrafos. O texto deve vir ao final da página, no canto direito.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812C8" w:rsidRPr="00EF1468">
        <w:rPr>
          <w:sz w:val="24"/>
          <w:szCs w:val="24"/>
        </w:rPr>
        <w:br w:type="page"/>
      </w:r>
    </w:p>
    <w:p w14:paraId="6D47EA3D" w14:textId="77777777" w:rsidR="007812C8" w:rsidRPr="00EF1468" w:rsidRDefault="00F11A05" w:rsidP="007812C8">
      <w:pPr>
        <w:autoSpaceDE w:val="0"/>
        <w:autoSpaceDN w:val="0"/>
        <w:adjustRightInd w:val="0"/>
        <w:spacing w:line="480" w:lineRule="auto"/>
        <w:jc w:val="center"/>
        <w:rPr>
          <w:b/>
          <w:sz w:val="24"/>
          <w:szCs w:val="24"/>
        </w:rPr>
      </w:pPr>
      <w:commentRangeStart w:id="5"/>
      <w:r w:rsidRPr="00EF1468">
        <w:rPr>
          <w:b/>
          <w:sz w:val="24"/>
          <w:szCs w:val="24"/>
        </w:rPr>
        <w:lastRenderedPageBreak/>
        <w:t>AGRADECIMENTOS</w:t>
      </w:r>
      <w:commentRangeEnd w:id="5"/>
      <w:r w:rsidR="001F4DD7" w:rsidRPr="00EF1468">
        <w:rPr>
          <w:rStyle w:val="Refdecomentrio"/>
        </w:rPr>
        <w:commentReference w:id="5"/>
      </w:r>
    </w:p>
    <w:p w14:paraId="7AF22A68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751C88D" w14:textId="6E3DE0D9" w:rsidR="007812C8" w:rsidRPr="00EF1468" w:rsidRDefault="001F4DD7" w:rsidP="001F4D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Dê dois </w:t>
      </w:r>
      <w:r w:rsidR="00AC1430" w:rsidRPr="00EF1468">
        <w:rPr>
          <w:sz w:val="24"/>
          <w:szCs w:val="24"/>
        </w:rPr>
        <w:t>“</w:t>
      </w:r>
      <w:proofErr w:type="spellStart"/>
      <w:r w:rsidRPr="00EF1468">
        <w:rPr>
          <w:sz w:val="24"/>
          <w:szCs w:val="24"/>
        </w:rPr>
        <w:t>enter</w:t>
      </w:r>
      <w:proofErr w:type="spellEnd"/>
      <w:r w:rsidR="00AC1430" w:rsidRPr="00EF1468">
        <w:rPr>
          <w:sz w:val="24"/>
          <w:szCs w:val="24"/>
        </w:rPr>
        <w:t>”</w:t>
      </w:r>
      <w:r w:rsidRPr="00EF1468">
        <w:rPr>
          <w:sz w:val="24"/>
          <w:szCs w:val="24"/>
        </w:rPr>
        <w:t xml:space="preserve"> depois </w:t>
      </w:r>
      <w:r w:rsidR="00AC1430" w:rsidRPr="00EF1468">
        <w:rPr>
          <w:sz w:val="24"/>
          <w:szCs w:val="24"/>
        </w:rPr>
        <w:t xml:space="preserve">do </w:t>
      </w:r>
      <w:r w:rsidRPr="00EF1468">
        <w:rPr>
          <w:sz w:val="24"/>
          <w:szCs w:val="24"/>
        </w:rPr>
        <w:t>título e inicie o seu t</w:t>
      </w:r>
      <w:r w:rsidR="00F11A05" w:rsidRPr="00EF1468">
        <w:rPr>
          <w:sz w:val="24"/>
          <w:szCs w:val="24"/>
        </w:rPr>
        <w:t>exto de agradecimento</w:t>
      </w:r>
      <w:r w:rsidRPr="00EF1468">
        <w:rPr>
          <w:sz w:val="24"/>
          <w:szCs w:val="24"/>
        </w:rPr>
        <w:t>. Fonte 12, t</w:t>
      </w:r>
      <w:r w:rsidR="00AC1430" w:rsidRPr="00EF1468">
        <w:rPr>
          <w:sz w:val="24"/>
          <w:szCs w:val="24"/>
        </w:rPr>
        <w:t>e</w:t>
      </w:r>
      <w:r w:rsidRPr="00EF1468">
        <w:rPr>
          <w:sz w:val="24"/>
          <w:szCs w:val="24"/>
        </w:rPr>
        <w:t>xto justificado; espaçamento entre parágrafos 1,5. Dê um recuo de 1,25 na primeira linha do p</w:t>
      </w:r>
      <w:r w:rsidR="00240016">
        <w:rPr>
          <w:sz w:val="24"/>
          <w:szCs w:val="24"/>
        </w:rPr>
        <w:t>a</w:t>
      </w:r>
      <w:r w:rsidRPr="00EF1468">
        <w:rPr>
          <w:sz w:val="24"/>
          <w:szCs w:val="24"/>
        </w:rPr>
        <w:t xml:space="preserve">rágrafo. </w:t>
      </w:r>
    </w:p>
    <w:p w14:paraId="57878AEF" w14:textId="77777777" w:rsidR="00213CDA" w:rsidRPr="00EF1468" w:rsidRDefault="00213CDA" w:rsidP="001F4D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EF1468">
        <w:rPr>
          <w:sz w:val="24"/>
          <w:szCs w:val="24"/>
        </w:rPr>
        <w:t>Lorem</w:t>
      </w:r>
      <w:proofErr w:type="spellEnd"/>
      <w:r w:rsidRPr="00EF1468">
        <w:rPr>
          <w:sz w:val="24"/>
          <w:szCs w:val="24"/>
        </w:rPr>
        <w:t xml:space="preserve"> ipsum tempus </w:t>
      </w:r>
      <w:proofErr w:type="spellStart"/>
      <w:r w:rsidRPr="00EF1468">
        <w:rPr>
          <w:sz w:val="24"/>
          <w:szCs w:val="24"/>
        </w:rPr>
        <w:t>consequat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congue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cubilia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elementum</w:t>
      </w:r>
      <w:proofErr w:type="spellEnd"/>
      <w:r w:rsidRPr="00EF1468">
        <w:rPr>
          <w:sz w:val="24"/>
          <w:szCs w:val="24"/>
        </w:rPr>
        <w:t xml:space="preserve"> id, sem </w:t>
      </w:r>
      <w:proofErr w:type="spellStart"/>
      <w:r w:rsidRPr="00EF1468">
        <w:rPr>
          <w:sz w:val="24"/>
          <w:szCs w:val="24"/>
        </w:rPr>
        <w:t>consectetur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ullamcorper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fringilla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scelerisque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fusce</w:t>
      </w:r>
      <w:proofErr w:type="spellEnd"/>
      <w:r w:rsidRPr="00EF1468">
        <w:rPr>
          <w:sz w:val="24"/>
          <w:szCs w:val="24"/>
        </w:rPr>
        <w:t xml:space="preserve"> gravida, </w:t>
      </w:r>
      <w:proofErr w:type="spellStart"/>
      <w:r w:rsidRPr="00EF1468">
        <w:rPr>
          <w:sz w:val="24"/>
          <w:szCs w:val="24"/>
        </w:rPr>
        <w:t>porttitor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malesuada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litora</w:t>
      </w:r>
      <w:proofErr w:type="spellEnd"/>
      <w:r w:rsidRPr="00EF1468">
        <w:rPr>
          <w:sz w:val="24"/>
          <w:szCs w:val="24"/>
        </w:rPr>
        <w:t xml:space="preserve"> gravida justo </w:t>
      </w:r>
      <w:proofErr w:type="spellStart"/>
      <w:r w:rsidRPr="00EF1468">
        <w:rPr>
          <w:sz w:val="24"/>
          <w:szCs w:val="24"/>
        </w:rPr>
        <w:t>consequat</w:t>
      </w:r>
      <w:proofErr w:type="spellEnd"/>
      <w:r w:rsidRPr="00EF1468">
        <w:rPr>
          <w:sz w:val="24"/>
          <w:szCs w:val="24"/>
        </w:rPr>
        <w:t xml:space="preserve">. </w:t>
      </w:r>
      <w:proofErr w:type="spellStart"/>
      <w:r w:rsidRPr="00EF1468">
        <w:rPr>
          <w:sz w:val="24"/>
          <w:szCs w:val="24"/>
        </w:rPr>
        <w:t>placerat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fringilla</w:t>
      </w:r>
      <w:proofErr w:type="spellEnd"/>
      <w:r w:rsidRPr="00EF1468">
        <w:rPr>
          <w:sz w:val="24"/>
          <w:szCs w:val="24"/>
        </w:rPr>
        <w:t xml:space="preserve"> a </w:t>
      </w:r>
      <w:proofErr w:type="spellStart"/>
      <w:r w:rsidRPr="00EF1468">
        <w:rPr>
          <w:sz w:val="24"/>
          <w:szCs w:val="24"/>
        </w:rPr>
        <w:t>bibendum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malesuada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faucibus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ornare</w:t>
      </w:r>
      <w:proofErr w:type="spellEnd"/>
      <w:r w:rsidRPr="00EF1468">
        <w:rPr>
          <w:sz w:val="24"/>
          <w:szCs w:val="24"/>
        </w:rPr>
        <w:t xml:space="preserve"> gravida </w:t>
      </w:r>
      <w:proofErr w:type="spellStart"/>
      <w:r w:rsidRPr="00EF1468">
        <w:rPr>
          <w:sz w:val="24"/>
          <w:szCs w:val="24"/>
        </w:rPr>
        <w:t>tincidunt</w:t>
      </w:r>
      <w:proofErr w:type="spellEnd"/>
      <w:r w:rsidRPr="00EF1468">
        <w:rPr>
          <w:sz w:val="24"/>
          <w:szCs w:val="24"/>
        </w:rPr>
        <w:t xml:space="preserve">, </w:t>
      </w:r>
      <w:proofErr w:type="spellStart"/>
      <w:r w:rsidRPr="00EF1468">
        <w:rPr>
          <w:sz w:val="24"/>
          <w:szCs w:val="24"/>
        </w:rPr>
        <w:t>venenatis</w:t>
      </w:r>
      <w:proofErr w:type="spellEnd"/>
      <w:r w:rsidRPr="00EF1468">
        <w:rPr>
          <w:sz w:val="24"/>
          <w:szCs w:val="24"/>
        </w:rPr>
        <w:t xml:space="preserve"> vitae </w:t>
      </w:r>
      <w:proofErr w:type="spellStart"/>
      <w:r w:rsidRPr="00EF1468">
        <w:rPr>
          <w:sz w:val="24"/>
          <w:szCs w:val="24"/>
        </w:rPr>
        <w:t>venenatis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conubia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enim</w:t>
      </w:r>
      <w:proofErr w:type="spellEnd"/>
      <w:r w:rsidRPr="00EF1468">
        <w:rPr>
          <w:sz w:val="24"/>
          <w:szCs w:val="24"/>
        </w:rPr>
        <w:t xml:space="preserve"> mi erat, </w:t>
      </w:r>
      <w:proofErr w:type="spellStart"/>
      <w:r w:rsidRPr="00EF1468">
        <w:rPr>
          <w:sz w:val="24"/>
          <w:szCs w:val="24"/>
        </w:rPr>
        <w:t>potenti</w:t>
      </w:r>
      <w:proofErr w:type="spellEnd"/>
      <w:r w:rsidRPr="00EF1468">
        <w:rPr>
          <w:sz w:val="24"/>
          <w:szCs w:val="24"/>
        </w:rPr>
        <w:t xml:space="preserve"> ut magna </w:t>
      </w:r>
      <w:proofErr w:type="spellStart"/>
      <w:r w:rsidRPr="00EF1468">
        <w:rPr>
          <w:sz w:val="24"/>
          <w:szCs w:val="24"/>
        </w:rPr>
        <w:t>pellentesque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curabitur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fusce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platea</w:t>
      </w:r>
      <w:proofErr w:type="spellEnd"/>
      <w:r w:rsidRPr="00EF1468">
        <w:rPr>
          <w:sz w:val="24"/>
          <w:szCs w:val="24"/>
        </w:rPr>
        <w:t xml:space="preserve">. </w:t>
      </w:r>
      <w:proofErr w:type="spellStart"/>
      <w:r w:rsidRPr="00EF1468">
        <w:rPr>
          <w:sz w:val="24"/>
          <w:szCs w:val="24"/>
        </w:rPr>
        <w:t>aenean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fusce</w:t>
      </w:r>
      <w:proofErr w:type="spellEnd"/>
      <w:r w:rsidRPr="00EF1468">
        <w:rPr>
          <w:sz w:val="24"/>
          <w:szCs w:val="24"/>
        </w:rPr>
        <w:t xml:space="preserve"> non ante </w:t>
      </w:r>
      <w:proofErr w:type="spellStart"/>
      <w:r w:rsidRPr="00EF1468">
        <w:rPr>
          <w:sz w:val="24"/>
          <w:szCs w:val="24"/>
        </w:rPr>
        <w:t>condimentum</w:t>
      </w:r>
      <w:proofErr w:type="spellEnd"/>
      <w:r w:rsidRPr="00EF1468">
        <w:rPr>
          <w:sz w:val="24"/>
          <w:szCs w:val="24"/>
        </w:rPr>
        <w:t xml:space="preserve"> sem </w:t>
      </w:r>
      <w:proofErr w:type="spellStart"/>
      <w:r w:rsidRPr="00EF1468">
        <w:rPr>
          <w:sz w:val="24"/>
          <w:szCs w:val="24"/>
        </w:rPr>
        <w:t>integer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mattis</w:t>
      </w:r>
      <w:proofErr w:type="spellEnd"/>
      <w:r w:rsidRPr="00EF1468">
        <w:rPr>
          <w:sz w:val="24"/>
          <w:szCs w:val="24"/>
        </w:rPr>
        <w:t xml:space="preserve">, </w:t>
      </w:r>
      <w:proofErr w:type="spellStart"/>
      <w:r w:rsidRPr="00EF1468">
        <w:rPr>
          <w:sz w:val="24"/>
          <w:szCs w:val="24"/>
        </w:rPr>
        <w:t>faucibus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netus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vestibulum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nisi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donec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porttitor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sociosqu</w:t>
      </w:r>
      <w:proofErr w:type="spellEnd"/>
      <w:r w:rsidRPr="00EF1468">
        <w:rPr>
          <w:sz w:val="24"/>
          <w:szCs w:val="24"/>
        </w:rPr>
        <w:t xml:space="preserve">, </w:t>
      </w:r>
      <w:proofErr w:type="spellStart"/>
      <w:r w:rsidRPr="00EF1468">
        <w:rPr>
          <w:sz w:val="24"/>
          <w:szCs w:val="24"/>
        </w:rPr>
        <w:t>aenean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nulla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morbi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volutpat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nibh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egestas</w:t>
      </w:r>
      <w:proofErr w:type="spellEnd"/>
      <w:r w:rsidRPr="00EF1468">
        <w:rPr>
          <w:sz w:val="24"/>
          <w:szCs w:val="24"/>
        </w:rPr>
        <w:t xml:space="preserve">. </w:t>
      </w:r>
      <w:proofErr w:type="spellStart"/>
      <w:r w:rsidRPr="00EF1468">
        <w:rPr>
          <w:sz w:val="24"/>
          <w:szCs w:val="24"/>
        </w:rPr>
        <w:t>varius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hendrerit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morbi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condimentum</w:t>
      </w:r>
      <w:proofErr w:type="spellEnd"/>
      <w:r w:rsidRPr="00EF1468">
        <w:rPr>
          <w:sz w:val="24"/>
          <w:szCs w:val="24"/>
        </w:rPr>
        <w:t xml:space="preserve"> per ante </w:t>
      </w:r>
      <w:proofErr w:type="spellStart"/>
      <w:r w:rsidRPr="00EF1468">
        <w:rPr>
          <w:sz w:val="24"/>
          <w:szCs w:val="24"/>
        </w:rPr>
        <w:t>congue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primis</w:t>
      </w:r>
      <w:proofErr w:type="spellEnd"/>
      <w:r w:rsidRPr="00EF1468">
        <w:rPr>
          <w:sz w:val="24"/>
          <w:szCs w:val="24"/>
        </w:rPr>
        <w:t xml:space="preserve">, </w:t>
      </w:r>
      <w:proofErr w:type="spellStart"/>
      <w:r w:rsidRPr="00EF1468">
        <w:rPr>
          <w:sz w:val="24"/>
          <w:szCs w:val="24"/>
        </w:rPr>
        <w:t>amet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sagittis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varius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pulvinar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elementum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nam</w:t>
      </w:r>
      <w:proofErr w:type="spellEnd"/>
      <w:r w:rsidRPr="00EF1468">
        <w:rPr>
          <w:sz w:val="24"/>
          <w:szCs w:val="24"/>
        </w:rPr>
        <w:t xml:space="preserve"> mi, fames </w:t>
      </w:r>
      <w:proofErr w:type="spellStart"/>
      <w:r w:rsidRPr="00EF1468">
        <w:rPr>
          <w:sz w:val="24"/>
          <w:szCs w:val="24"/>
        </w:rPr>
        <w:t>rutrum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pulvinar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sollicitudin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luctus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varius</w:t>
      </w:r>
      <w:proofErr w:type="spellEnd"/>
      <w:r w:rsidRPr="00EF1468">
        <w:rPr>
          <w:sz w:val="24"/>
          <w:szCs w:val="24"/>
        </w:rPr>
        <w:t xml:space="preserve">. non </w:t>
      </w:r>
      <w:proofErr w:type="spellStart"/>
      <w:r w:rsidRPr="00EF1468">
        <w:rPr>
          <w:sz w:val="24"/>
          <w:szCs w:val="24"/>
        </w:rPr>
        <w:t>adipiscing</w:t>
      </w:r>
      <w:proofErr w:type="spellEnd"/>
      <w:r w:rsidRPr="00EF1468">
        <w:rPr>
          <w:sz w:val="24"/>
          <w:szCs w:val="24"/>
        </w:rPr>
        <w:t xml:space="preserve"> a </w:t>
      </w:r>
      <w:proofErr w:type="spellStart"/>
      <w:r w:rsidRPr="00EF1468">
        <w:rPr>
          <w:sz w:val="24"/>
          <w:szCs w:val="24"/>
        </w:rPr>
        <w:t>pharetra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molestie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tortor</w:t>
      </w:r>
      <w:proofErr w:type="spellEnd"/>
      <w:r w:rsidRPr="00EF1468">
        <w:rPr>
          <w:sz w:val="24"/>
          <w:szCs w:val="24"/>
        </w:rPr>
        <w:t xml:space="preserve"> habitasse </w:t>
      </w:r>
      <w:proofErr w:type="spellStart"/>
      <w:r w:rsidRPr="00EF1468">
        <w:rPr>
          <w:sz w:val="24"/>
          <w:szCs w:val="24"/>
        </w:rPr>
        <w:t>elementum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adipiscing</w:t>
      </w:r>
      <w:proofErr w:type="spellEnd"/>
      <w:r w:rsidRPr="00EF1468">
        <w:rPr>
          <w:sz w:val="24"/>
          <w:szCs w:val="24"/>
        </w:rPr>
        <w:t xml:space="preserve">, </w:t>
      </w:r>
      <w:proofErr w:type="spellStart"/>
      <w:r w:rsidRPr="00EF1468">
        <w:rPr>
          <w:sz w:val="24"/>
          <w:szCs w:val="24"/>
        </w:rPr>
        <w:t>sodales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nibh</w:t>
      </w:r>
      <w:proofErr w:type="spellEnd"/>
      <w:r w:rsidRPr="00EF1468">
        <w:rPr>
          <w:sz w:val="24"/>
          <w:szCs w:val="24"/>
        </w:rPr>
        <w:t xml:space="preserve"> ut </w:t>
      </w:r>
      <w:proofErr w:type="spellStart"/>
      <w:r w:rsidRPr="00EF1468">
        <w:rPr>
          <w:sz w:val="24"/>
          <w:szCs w:val="24"/>
        </w:rPr>
        <w:t>platea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pharetra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mattis</w:t>
      </w:r>
      <w:proofErr w:type="spellEnd"/>
      <w:r w:rsidRPr="00EF1468">
        <w:rPr>
          <w:sz w:val="24"/>
          <w:szCs w:val="24"/>
        </w:rPr>
        <w:t xml:space="preserve"> fames </w:t>
      </w:r>
      <w:proofErr w:type="spellStart"/>
      <w:r w:rsidRPr="00EF1468">
        <w:rPr>
          <w:sz w:val="24"/>
          <w:szCs w:val="24"/>
        </w:rPr>
        <w:t>sapien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lacus</w:t>
      </w:r>
      <w:proofErr w:type="spellEnd"/>
      <w:r w:rsidRPr="00EF1468">
        <w:rPr>
          <w:sz w:val="24"/>
          <w:szCs w:val="24"/>
        </w:rPr>
        <w:t xml:space="preserve">, </w:t>
      </w:r>
      <w:proofErr w:type="spellStart"/>
      <w:r w:rsidRPr="00EF1468">
        <w:rPr>
          <w:sz w:val="24"/>
          <w:szCs w:val="24"/>
        </w:rPr>
        <w:t>risus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ullamcorper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tellus</w:t>
      </w:r>
      <w:proofErr w:type="spellEnd"/>
      <w:r w:rsidRPr="00EF1468">
        <w:rPr>
          <w:sz w:val="24"/>
          <w:szCs w:val="24"/>
        </w:rPr>
        <w:t xml:space="preserve"> est </w:t>
      </w:r>
      <w:proofErr w:type="spellStart"/>
      <w:r w:rsidRPr="00EF1468">
        <w:rPr>
          <w:sz w:val="24"/>
          <w:szCs w:val="24"/>
        </w:rPr>
        <w:t>sit</w:t>
      </w:r>
      <w:proofErr w:type="spellEnd"/>
      <w:r w:rsidRPr="00EF1468">
        <w:rPr>
          <w:sz w:val="24"/>
          <w:szCs w:val="24"/>
        </w:rPr>
        <w:t xml:space="preserve"> tempus </w:t>
      </w:r>
      <w:proofErr w:type="spellStart"/>
      <w:r w:rsidRPr="00EF1468">
        <w:rPr>
          <w:sz w:val="24"/>
          <w:szCs w:val="24"/>
        </w:rPr>
        <w:t>egestas</w:t>
      </w:r>
      <w:proofErr w:type="spellEnd"/>
      <w:r w:rsidRPr="00EF1468">
        <w:rPr>
          <w:sz w:val="24"/>
          <w:szCs w:val="24"/>
        </w:rPr>
        <w:t>.</w:t>
      </w:r>
    </w:p>
    <w:p w14:paraId="05E9D822" w14:textId="77777777" w:rsidR="001F4DD7" w:rsidRPr="00EF1468" w:rsidRDefault="001F4DD7" w:rsidP="001F4D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14:paraId="771533A4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036B09A0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C5CFA18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55F342AF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705216DA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18439CE3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74E67552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482FC838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C20E8E1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4592E617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2F91DEFE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0A247990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4584123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8C79B8E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5CA76722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1D2C674F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4B840103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2227BC97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97AA0EE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207CAD85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A197FBC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F4646E1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761A220B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398E705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7BE3A1B9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6C04086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78783A81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769614C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0C672F4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834EC62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50B12392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BA877F" wp14:editId="35ECF5AB">
                <wp:simplePos x="0" y="0"/>
                <wp:positionH relativeFrom="column">
                  <wp:posOffset>2877820</wp:posOffset>
                </wp:positionH>
                <wp:positionV relativeFrom="paragraph">
                  <wp:posOffset>325120</wp:posOffset>
                </wp:positionV>
                <wp:extent cx="2837815" cy="1478915"/>
                <wp:effectExtent l="0" t="0" r="19685" b="26035"/>
                <wp:wrapTopAndBottom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1478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8C17928" w14:textId="4EC7D2BB" w:rsidR="00CE27B6" w:rsidRPr="005E0A0E" w:rsidRDefault="00CE27B6" w:rsidP="00213CD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E0A0E">
                              <w:rPr>
                                <w:sz w:val="24"/>
                                <w:szCs w:val="24"/>
                              </w:rPr>
                              <w:t>Epígrafe é opcional e não é intitulada. Fonte tamanho 12 e espaçamento de parágrafo simples. Sempre de</w:t>
                            </w:r>
                            <w:r w:rsidR="005B2EE6" w:rsidRPr="005E0A0E">
                              <w:rPr>
                                <w:sz w:val="24"/>
                                <w:szCs w:val="24"/>
                              </w:rPr>
                              <w:t>ve</w:t>
                            </w:r>
                            <w:r w:rsidRPr="005E0A0E">
                              <w:rPr>
                                <w:sz w:val="24"/>
                                <w:szCs w:val="24"/>
                              </w:rPr>
                              <w:t xml:space="preserve"> estar depois dos agradecimentos. </w:t>
                            </w:r>
                          </w:p>
                          <w:p w14:paraId="3151EC51" w14:textId="78A216CF" w:rsidR="00CE27B6" w:rsidRPr="005E0A0E" w:rsidRDefault="00CE27B6" w:rsidP="00213CD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E0A0E">
                              <w:rPr>
                                <w:sz w:val="24"/>
                                <w:szCs w:val="24"/>
                              </w:rPr>
                              <w:t>Não há recuos de início de parágrafos. O texto deve vir ao final da p</w:t>
                            </w:r>
                            <w:r w:rsidR="002C32A4">
                              <w:rPr>
                                <w:sz w:val="24"/>
                                <w:szCs w:val="24"/>
                              </w:rPr>
                              <w:t>á</w:t>
                            </w:r>
                            <w:r w:rsidRPr="005E0A0E">
                              <w:rPr>
                                <w:sz w:val="24"/>
                                <w:szCs w:val="24"/>
                              </w:rPr>
                              <w:t>gina, no canto direito.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A877F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8" type="#_x0000_t202" style="position:absolute;margin-left:226.6pt;margin-top:25.6pt;width:223.45pt;height:11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" fillcolor="white [3212]" strokecolor="white [3212]" strokeweight=".5pt">
                <v:textbox>
                  <w:txbxContent>
                    <w:p w14:paraId="78C17928" w14:textId="4EC7D2BB" w:rsidR="00CE27B6" w:rsidRPr="005E0A0E" w:rsidRDefault="00CE27B6" w:rsidP="00213CD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E0A0E">
                        <w:rPr>
                          <w:sz w:val="24"/>
                          <w:szCs w:val="24"/>
                        </w:rPr>
                        <w:t>Epígrafe é opcional e não é intitulada. Fonte tamanho 12 e espaçamento de parágrafo simples. Sempre de</w:t>
                      </w:r>
                      <w:r w:rsidR="005B2EE6" w:rsidRPr="005E0A0E">
                        <w:rPr>
                          <w:sz w:val="24"/>
                          <w:szCs w:val="24"/>
                        </w:rPr>
                        <w:t>ve</w:t>
                      </w:r>
                      <w:r w:rsidRPr="005E0A0E">
                        <w:rPr>
                          <w:sz w:val="24"/>
                          <w:szCs w:val="24"/>
                        </w:rPr>
                        <w:t xml:space="preserve"> estar depois dos agradecimentos. </w:t>
                      </w:r>
                    </w:p>
                    <w:p w14:paraId="3151EC51" w14:textId="78A216CF" w:rsidR="00CE27B6" w:rsidRPr="005E0A0E" w:rsidRDefault="00CE27B6" w:rsidP="00213CD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E0A0E">
                        <w:rPr>
                          <w:sz w:val="24"/>
                          <w:szCs w:val="24"/>
                        </w:rPr>
                        <w:t>Não há recuos de início de parágrafos. O texto deve vir ao final da p</w:t>
                      </w:r>
                      <w:r w:rsidR="002C32A4">
                        <w:rPr>
                          <w:sz w:val="24"/>
                          <w:szCs w:val="24"/>
                        </w:rPr>
                        <w:t>á</w:t>
                      </w:r>
                      <w:r w:rsidRPr="005E0A0E">
                        <w:rPr>
                          <w:sz w:val="24"/>
                          <w:szCs w:val="24"/>
                        </w:rPr>
                        <w:t>gina, no canto direito.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C3FA2D3" w14:textId="5A510396" w:rsidR="00213CDA" w:rsidRPr="00EF1468" w:rsidRDefault="007251B2" w:rsidP="000C5FF5">
      <w:pPr>
        <w:autoSpaceDE w:val="0"/>
        <w:autoSpaceDN w:val="0"/>
        <w:adjustRightInd w:val="0"/>
        <w:spacing w:line="480" w:lineRule="auto"/>
        <w:jc w:val="center"/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lastRenderedPageBreak/>
        <w:t>LISTA DE ILUSTRAÇÕES</w:t>
      </w:r>
      <w:r w:rsidR="001053B0" w:rsidRPr="00EF1468">
        <w:rPr>
          <w:b/>
          <w:sz w:val="24"/>
          <w:szCs w:val="24"/>
        </w:rPr>
        <w:t xml:space="preserve"> (TABELAS, GRÁFICOS </w:t>
      </w:r>
      <w:r w:rsidR="008D6D4A" w:rsidRPr="00EF1468">
        <w:rPr>
          <w:b/>
          <w:sz w:val="24"/>
          <w:szCs w:val="24"/>
        </w:rPr>
        <w:t>ETC</w:t>
      </w:r>
      <w:r w:rsidR="001053B0" w:rsidRPr="00EF1468">
        <w:rPr>
          <w:b/>
          <w:sz w:val="24"/>
          <w:szCs w:val="24"/>
        </w:rPr>
        <w:t>.)</w:t>
      </w:r>
      <w:r w:rsidRPr="00EF1468">
        <w:rPr>
          <w:b/>
          <w:sz w:val="24"/>
          <w:szCs w:val="24"/>
        </w:rPr>
        <w:t xml:space="preserve"> </w:t>
      </w:r>
    </w:p>
    <w:p w14:paraId="10565E09" w14:textId="77777777" w:rsidR="001053B0" w:rsidRPr="00EF1468" w:rsidRDefault="001053B0" w:rsidP="000C5FF5">
      <w:pPr>
        <w:autoSpaceDE w:val="0"/>
        <w:autoSpaceDN w:val="0"/>
        <w:adjustRightInd w:val="0"/>
        <w:spacing w:line="480" w:lineRule="auto"/>
        <w:jc w:val="center"/>
        <w:rPr>
          <w:b/>
          <w:sz w:val="24"/>
          <w:szCs w:val="24"/>
        </w:rPr>
      </w:pPr>
    </w:p>
    <w:p w14:paraId="5C622987" w14:textId="064658AA" w:rsidR="001053B0" w:rsidRPr="00EF1468" w:rsidRDefault="001053B0" w:rsidP="001053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EF1468">
        <w:rPr>
          <w:sz w:val="24"/>
          <w:szCs w:val="24"/>
        </w:rPr>
        <w:t>Lista apresentada de acordo com a ordem que as ilustrações (fotografias, desenhos</w:t>
      </w:r>
      <w:r w:rsidR="0007739F" w:rsidRPr="00EF1468">
        <w:rPr>
          <w:sz w:val="24"/>
          <w:szCs w:val="24"/>
        </w:rPr>
        <w:t>, mapas etc</w:t>
      </w:r>
      <w:r w:rsidR="008D6D4A" w:rsidRPr="00EF1468">
        <w:rPr>
          <w:sz w:val="24"/>
          <w:szCs w:val="24"/>
        </w:rPr>
        <w:t>.</w:t>
      </w:r>
      <w:r w:rsidR="0007739F" w:rsidRPr="00EF1468">
        <w:rPr>
          <w:sz w:val="24"/>
          <w:szCs w:val="24"/>
        </w:rPr>
        <w:t>), tabelas e gráficos aparecem no trabalho</w:t>
      </w:r>
      <w:r w:rsidR="00D634D8">
        <w:rPr>
          <w:sz w:val="24"/>
          <w:szCs w:val="24"/>
        </w:rPr>
        <w:t>,</w:t>
      </w:r>
      <w:r w:rsidR="0007739F" w:rsidRPr="00EF1468">
        <w:rPr>
          <w:sz w:val="24"/>
          <w:szCs w:val="24"/>
        </w:rPr>
        <w:t xml:space="preserve"> com as respectivas páginas. Se houver tipos diferentes de </w:t>
      </w:r>
      <w:proofErr w:type="spellStart"/>
      <w:r w:rsidR="0007739F" w:rsidRPr="00EF1468">
        <w:rPr>
          <w:sz w:val="24"/>
          <w:szCs w:val="24"/>
        </w:rPr>
        <w:t>elemetos</w:t>
      </w:r>
      <w:proofErr w:type="spellEnd"/>
      <w:r w:rsidR="0007739F" w:rsidRPr="00EF1468">
        <w:rPr>
          <w:sz w:val="24"/>
          <w:szCs w:val="24"/>
        </w:rPr>
        <w:t xml:space="preserve"> gráficos, deve ser feita uma lista para cada tipo. Exemplo: Lista de Ilustrações, Lista de Tabelas</w:t>
      </w:r>
      <w:r w:rsidR="008D6D4A" w:rsidRPr="00EF1468">
        <w:rPr>
          <w:sz w:val="24"/>
          <w:szCs w:val="24"/>
        </w:rPr>
        <w:t>,</w:t>
      </w:r>
      <w:r w:rsidR="0007739F" w:rsidRPr="00EF1468">
        <w:rPr>
          <w:sz w:val="24"/>
          <w:szCs w:val="24"/>
        </w:rPr>
        <w:t xml:space="preserve"> Lista de Gráficos. </w:t>
      </w:r>
    </w:p>
    <w:p w14:paraId="3CE00AF7" w14:textId="77777777" w:rsidR="0007739F" w:rsidRPr="00EF1468" w:rsidRDefault="0007739F" w:rsidP="001053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14:paraId="7A118749" w14:textId="77777777" w:rsidR="00DB698D" w:rsidRPr="00EF1468" w:rsidRDefault="00DB698D" w:rsidP="00DB698D">
      <w:pPr>
        <w:jc w:val="center"/>
        <w:rPr>
          <w:b/>
        </w:rPr>
      </w:pPr>
      <w:r w:rsidRPr="00EF1468">
        <w:rPr>
          <w:b/>
        </w:rPr>
        <w:t>LISTA DE GRÁFICOS</w:t>
      </w:r>
    </w:p>
    <w:p w14:paraId="0D7FE865" w14:textId="77777777" w:rsidR="00DB698D" w:rsidRPr="00EF1468" w:rsidRDefault="00DB698D" w:rsidP="00DB698D">
      <w:pPr>
        <w:jc w:val="center"/>
        <w:rPr>
          <w:b/>
        </w:rPr>
      </w:pPr>
    </w:p>
    <w:p w14:paraId="7F031B51" w14:textId="77777777" w:rsidR="00DB698D" w:rsidRPr="00EF1468" w:rsidRDefault="00DB698D" w:rsidP="00DB698D">
      <w:pPr>
        <w:tabs>
          <w:tab w:val="left" w:pos="5061"/>
        </w:tabs>
        <w:rPr>
          <w:noProof/>
          <w:sz w:val="24"/>
          <w:szCs w:val="24"/>
        </w:rPr>
      </w:pPr>
      <w:r w:rsidRPr="00EF1468">
        <w:rPr>
          <w:b/>
        </w:rPr>
        <w:tab/>
      </w:r>
      <w:r w:rsidRPr="00EF1468">
        <w:rPr>
          <w:b/>
          <w:sz w:val="24"/>
          <w:szCs w:val="24"/>
        </w:rPr>
        <w:fldChar w:fldCharType="begin"/>
      </w:r>
      <w:r w:rsidRPr="00EF1468">
        <w:rPr>
          <w:b/>
          <w:sz w:val="24"/>
          <w:szCs w:val="24"/>
        </w:rPr>
        <w:instrText xml:space="preserve"> TOC \h \z \c "Gráfico" </w:instrText>
      </w:r>
      <w:r w:rsidRPr="00EF1468">
        <w:rPr>
          <w:b/>
          <w:sz w:val="24"/>
          <w:szCs w:val="24"/>
        </w:rPr>
        <w:fldChar w:fldCharType="separate"/>
      </w:r>
    </w:p>
    <w:p w14:paraId="353BEE35" w14:textId="77777777" w:rsidR="00DB698D" w:rsidRPr="00EF1468" w:rsidRDefault="00140D72" w:rsidP="00DB698D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kern w:val="0"/>
          <w:sz w:val="24"/>
          <w:szCs w:val="24"/>
          <w:lang w:eastAsia="pt-BR" w:bidi="ar-SA"/>
        </w:rPr>
      </w:pPr>
      <w:hyperlink w:anchor="_Toc945977" w:history="1">
        <w:r w:rsidR="00DB698D" w:rsidRPr="00EF1468">
          <w:rPr>
            <w:rStyle w:val="Hyperlink"/>
            <w:rFonts w:ascii="Arial" w:hAnsi="Arial" w:cs="Arial"/>
            <w:noProof/>
            <w:sz w:val="24"/>
            <w:szCs w:val="24"/>
          </w:rPr>
          <w:t xml:space="preserve">Gráfico 1 – </w:t>
        </w:r>
        <w:r w:rsidR="00F32A45" w:rsidRPr="00EF1468">
          <w:rPr>
            <w:rFonts w:ascii="Arial" w:hAnsi="Arial" w:cs="Arial"/>
            <w:sz w:val="24"/>
            <w:szCs w:val="24"/>
          </w:rPr>
          <w:t>Lorem ipsum tempus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_Toc945977 \h </w:instrTex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5058" w:rsidRPr="00EF1468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Erro! Indicador não definido.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72E43CA" w14:textId="77777777" w:rsidR="00DB698D" w:rsidRPr="00EF1468" w:rsidRDefault="00140D72" w:rsidP="00DB698D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kern w:val="0"/>
          <w:sz w:val="24"/>
          <w:szCs w:val="24"/>
          <w:lang w:eastAsia="pt-BR" w:bidi="ar-SA"/>
        </w:rPr>
      </w:pPr>
      <w:hyperlink w:anchor="_Toc945978" w:history="1">
        <w:r w:rsidR="00DB698D" w:rsidRPr="00EF1468">
          <w:rPr>
            <w:rStyle w:val="Hyperlink"/>
            <w:rFonts w:ascii="Arial" w:hAnsi="Arial" w:cs="Arial"/>
            <w:noProof/>
            <w:sz w:val="24"/>
            <w:szCs w:val="24"/>
          </w:rPr>
          <w:t xml:space="preserve">Gráfico 2 – </w:t>
        </w:r>
        <w:r w:rsidR="00F32A45" w:rsidRPr="00EF1468">
          <w:rPr>
            <w:rFonts w:ascii="Arial" w:hAnsi="Arial" w:cs="Arial"/>
            <w:sz w:val="24"/>
            <w:szCs w:val="24"/>
          </w:rPr>
          <w:t>Lorem ipsum tempus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_Toc945978 \h </w:instrTex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5058" w:rsidRPr="00EF1468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Erro! Indicador não definido.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4EB82BD" w14:textId="77777777" w:rsidR="00DB698D" w:rsidRPr="00EF1468" w:rsidRDefault="00140D72" w:rsidP="00DB698D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kern w:val="0"/>
          <w:sz w:val="24"/>
          <w:szCs w:val="24"/>
          <w:lang w:eastAsia="pt-BR" w:bidi="ar-SA"/>
        </w:rPr>
      </w:pPr>
      <w:hyperlink w:anchor="_Toc945979" w:history="1">
        <w:r w:rsidR="00DB698D" w:rsidRPr="00EF1468">
          <w:rPr>
            <w:rStyle w:val="Hyperlink"/>
            <w:rFonts w:ascii="Arial" w:hAnsi="Arial" w:cs="Arial"/>
            <w:noProof/>
            <w:sz w:val="24"/>
            <w:szCs w:val="24"/>
          </w:rPr>
          <w:t>Gráfico 3 –</w:t>
        </w:r>
        <w:r w:rsidR="00F32A45" w:rsidRPr="00EF1468">
          <w:rPr>
            <w:rStyle w:val="Hyperlink"/>
            <w:rFonts w:ascii="Arial" w:hAnsi="Arial" w:cs="Arial"/>
            <w:noProof/>
            <w:sz w:val="24"/>
            <w:szCs w:val="24"/>
          </w:rPr>
          <w:t xml:space="preserve"> </w:t>
        </w:r>
        <w:r w:rsidR="00F32A45" w:rsidRPr="00EF1468">
          <w:rPr>
            <w:rFonts w:ascii="Arial" w:hAnsi="Arial" w:cs="Arial"/>
            <w:sz w:val="24"/>
            <w:szCs w:val="24"/>
          </w:rPr>
          <w:t>Lorem ipsum tempus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_Toc945979 \h </w:instrTex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5058" w:rsidRPr="00EF1468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Erro! Indicador não definido.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A0344C7" w14:textId="77777777" w:rsidR="00DB698D" w:rsidRPr="00EF1468" w:rsidRDefault="00140D72" w:rsidP="00DB698D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kern w:val="0"/>
          <w:sz w:val="24"/>
          <w:szCs w:val="24"/>
          <w:lang w:eastAsia="pt-BR" w:bidi="ar-SA"/>
        </w:rPr>
      </w:pPr>
      <w:hyperlink w:anchor="_Toc945980" w:history="1">
        <w:r w:rsidR="00DB698D" w:rsidRPr="00EF1468">
          <w:rPr>
            <w:rStyle w:val="Hyperlink"/>
            <w:rFonts w:ascii="Arial" w:hAnsi="Arial" w:cs="Arial"/>
            <w:noProof/>
            <w:sz w:val="24"/>
            <w:szCs w:val="24"/>
          </w:rPr>
          <w:t xml:space="preserve">Gráfico 4 – </w:t>
        </w:r>
        <w:r w:rsidR="00F32A45" w:rsidRPr="00EF1468">
          <w:rPr>
            <w:rFonts w:ascii="Arial" w:hAnsi="Arial" w:cs="Arial"/>
            <w:sz w:val="24"/>
            <w:szCs w:val="24"/>
          </w:rPr>
          <w:t>porttitor malesuada litora gravida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_Toc945980 \h </w:instrTex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5058" w:rsidRPr="00EF1468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Erro! Indicador não definido.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A72885E" w14:textId="77777777" w:rsidR="00DB698D" w:rsidRPr="00EF1468" w:rsidRDefault="00140D72" w:rsidP="00DB698D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kern w:val="0"/>
          <w:sz w:val="24"/>
          <w:szCs w:val="24"/>
          <w:lang w:eastAsia="pt-BR" w:bidi="ar-SA"/>
        </w:rPr>
      </w:pPr>
      <w:hyperlink w:anchor="_Toc945981" w:history="1">
        <w:r w:rsidR="00DB698D" w:rsidRPr="00EF1468">
          <w:rPr>
            <w:rStyle w:val="Hyperlink"/>
            <w:rFonts w:ascii="Arial" w:hAnsi="Arial" w:cs="Arial"/>
            <w:noProof/>
            <w:sz w:val="24"/>
            <w:szCs w:val="24"/>
          </w:rPr>
          <w:t xml:space="preserve">Gráfico 5 – </w:t>
        </w:r>
        <w:r w:rsidR="00F32A45" w:rsidRPr="00EF1468">
          <w:rPr>
            <w:rFonts w:ascii="Arial" w:hAnsi="Arial" w:cs="Arial"/>
            <w:sz w:val="24"/>
            <w:szCs w:val="24"/>
          </w:rPr>
          <w:t>a bibendum malesuada faucibus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_Toc945981 \h </w:instrTex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5058" w:rsidRPr="00EF1468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Erro! Indicador não definido.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6E66493" w14:textId="77777777" w:rsidR="00DB698D" w:rsidRPr="00EF1468" w:rsidRDefault="00140D72" w:rsidP="00DB698D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kern w:val="0"/>
          <w:sz w:val="24"/>
          <w:szCs w:val="24"/>
          <w:lang w:eastAsia="pt-BR" w:bidi="ar-SA"/>
        </w:rPr>
      </w:pPr>
      <w:hyperlink w:anchor="_Toc945982" w:history="1">
        <w:r w:rsidR="00DB698D" w:rsidRPr="00EF1468">
          <w:rPr>
            <w:rStyle w:val="Hyperlink"/>
            <w:rFonts w:ascii="Arial" w:hAnsi="Arial" w:cs="Arial"/>
            <w:noProof/>
            <w:sz w:val="24"/>
            <w:szCs w:val="24"/>
          </w:rPr>
          <w:t xml:space="preserve">Gráfico 6 – </w:t>
        </w:r>
        <w:r w:rsidR="00F32A45" w:rsidRPr="00EF1468">
          <w:rPr>
            <w:rFonts w:ascii="Arial" w:hAnsi="Arial" w:cs="Arial"/>
            <w:sz w:val="24"/>
            <w:szCs w:val="24"/>
          </w:rPr>
          <w:t>venenatis vitae venenatis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_Toc945982 \h </w:instrTex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5058" w:rsidRPr="00EF1468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Erro! Indicador não definido.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FAD40DC" w14:textId="77777777" w:rsidR="00DB698D" w:rsidRPr="00EF1468" w:rsidRDefault="00140D72" w:rsidP="00DB698D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kern w:val="0"/>
          <w:sz w:val="24"/>
          <w:szCs w:val="24"/>
          <w:lang w:eastAsia="pt-BR" w:bidi="ar-SA"/>
        </w:rPr>
      </w:pPr>
      <w:hyperlink w:anchor="_Toc945983" w:history="1">
        <w:r w:rsidR="00DB698D" w:rsidRPr="00EF1468">
          <w:rPr>
            <w:rStyle w:val="Hyperlink"/>
            <w:rFonts w:ascii="Arial" w:hAnsi="Arial" w:cs="Arial"/>
            <w:noProof/>
            <w:sz w:val="24"/>
            <w:szCs w:val="24"/>
          </w:rPr>
          <w:t xml:space="preserve">Gráfico 7 – </w:t>
        </w:r>
        <w:r w:rsidR="00F32A45" w:rsidRPr="00EF1468">
          <w:rPr>
            <w:rFonts w:ascii="Arial" w:hAnsi="Arial" w:cs="Arial"/>
            <w:sz w:val="24"/>
            <w:szCs w:val="24"/>
          </w:rPr>
          <w:t>potenti ut magna pellentesque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_Toc945983 \h </w:instrTex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5058" w:rsidRPr="00EF1468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Erro! Indicador não definido.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49DE927" w14:textId="77777777" w:rsidR="00213CDA" w:rsidRPr="00EF1468" w:rsidRDefault="00DB698D" w:rsidP="00DB698D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b/>
          <w:sz w:val="24"/>
          <w:szCs w:val="24"/>
        </w:rPr>
        <w:fldChar w:fldCharType="end"/>
      </w:r>
    </w:p>
    <w:p w14:paraId="39063D9B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F76453D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74B1E83" w14:textId="77777777" w:rsidR="00F32A45" w:rsidRPr="00EF1468" w:rsidRDefault="00F32A45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57DE49E6" w14:textId="77777777" w:rsidR="00F32A45" w:rsidRPr="00EF1468" w:rsidRDefault="00F32A45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05C5F33F" w14:textId="77777777" w:rsidR="00F32A45" w:rsidRPr="00EF1468" w:rsidRDefault="00F32A45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16116093" w14:textId="77777777" w:rsidR="00F32A45" w:rsidRPr="00EF1468" w:rsidRDefault="00F32A45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3B2B315" w14:textId="77777777" w:rsidR="00F32A45" w:rsidRPr="00EF1468" w:rsidRDefault="00F32A45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98CF1A3" w14:textId="77777777" w:rsidR="00F32A45" w:rsidRPr="00EF1468" w:rsidRDefault="00F32A45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5F1EDF37" w14:textId="77777777" w:rsidR="00F32A45" w:rsidRPr="00EF1468" w:rsidRDefault="00F32A45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E663B7D" w14:textId="77777777" w:rsidR="00734C81" w:rsidRPr="00EF1468" w:rsidRDefault="00734C81" w:rsidP="00734C81">
      <w:pPr>
        <w:rPr>
          <w:b/>
          <w:sz w:val="24"/>
          <w:szCs w:val="24"/>
        </w:rPr>
      </w:pPr>
    </w:p>
    <w:p w14:paraId="73050392" w14:textId="77777777" w:rsidR="00734C81" w:rsidRPr="00EF1468" w:rsidRDefault="00734C81" w:rsidP="00734C81">
      <w:pPr>
        <w:rPr>
          <w:b/>
          <w:sz w:val="24"/>
          <w:szCs w:val="24"/>
        </w:rPr>
      </w:pPr>
    </w:p>
    <w:p w14:paraId="2266FE17" w14:textId="77777777" w:rsidR="00734C81" w:rsidRPr="00EF1468" w:rsidRDefault="00734C81" w:rsidP="00734C81">
      <w:pPr>
        <w:rPr>
          <w:b/>
          <w:sz w:val="24"/>
          <w:szCs w:val="24"/>
        </w:rPr>
      </w:pPr>
    </w:p>
    <w:p w14:paraId="642E6A2E" w14:textId="77777777" w:rsidR="00734C81" w:rsidRPr="00EF1468" w:rsidRDefault="00734C81" w:rsidP="00734C81">
      <w:pPr>
        <w:rPr>
          <w:b/>
          <w:sz w:val="24"/>
          <w:szCs w:val="24"/>
        </w:rPr>
      </w:pPr>
    </w:p>
    <w:p w14:paraId="62EA8879" w14:textId="77777777" w:rsidR="00984CA7" w:rsidRPr="00EF1468" w:rsidRDefault="00F32A45" w:rsidP="00734C81">
      <w:pPr>
        <w:jc w:val="center"/>
        <w:rPr>
          <w:b/>
          <w:sz w:val="24"/>
          <w:szCs w:val="24"/>
        </w:rPr>
      </w:pPr>
      <w:commentRangeStart w:id="6"/>
      <w:r w:rsidRPr="00EF1468">
        <w:rPr>
          <w:b/>
          <w:sz w:val="24"/>
          <w:szCs w:val="24"/>
        </w:rPr>
        <w:lastRenderedPageBreak/>
        <w:t>SUMÁRIO</w:t>
      </w:r>
      <w:commentRangeEnd w:id="6"/>
      <w:r w:rsidRPr="00EF1468">
        <w:rPr>
          <w:rStyle w:val="Refdecomentrio"/>
        </w:rPr>
        <w:commentReference w:id="6"/>
      </w:r>
    </w:p>
    <w:p w14:paraId="5A827541" w14:textId="77777777" w:rsidR="00F32A45" w:rsidRPr="00EF1468" w:rsidRDefault="00F32A45" w:rsidP="00F32A45">
      <w:pPr>
        <w:autoSpaceDE w:val="0"/>
        <w:autoSpaceDN w:val="0"/>
        <w:adjustRightInd w:val="0"/>
        <w:spacing w:line="480" w:lineRule="auto"/>
        <w:jc w:val="center"/>
        <w:rPr>
          <w:b/>
          <w:sz w:val="24"/>
          <w:szCs w:val="24"/>
        </w:rPr>
      </w:pPr>
    </w:p>
    <w:p w14:paraId="59D91CA6" w14:textId="6C4E7961" w:rsidR="00213CDA" w:rsidRPr="00EF1468" w:rsidRDefault="00F32A45" w:rsidP="00F32A45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EF1468">
        <w:rPr>
          <w:sz w:val="24"/>
          <w:szCs w:val="24"/>
        </w:rPr>
        <w:t xml:space="preserve">Os elementos </w:t>
      </w:r>
      <w:proofErr w:type="spellStart"/>
      <w:r w:rsidRPr="00EF1468">
        <w:rPr>
          <w:sz w:val="24"/>
          <w:szCs w:val="24"/>
        </w:rPr>
        <w:t>pré</w:t>
      </w:r>
      <w:proofErr w:type="spellEnd"/>
      <w:r w:rsidRPr="00EF1468">
        <w:rPr>
          <w:sz w:val="24"/>
          <w:szCs w:val="24"/>
        </w:rPr>
        <w:t xml:space="preserve">-textuais não são colocados no </w:t>
      </w:r>
      <w:r w:rsidR="00D634D8">
        <w:rPr>
          <w:sz w:val="24"/>
          <w:szCs w:val="24"/>
        </w:rPr>
        <w:t>sumário</w:t>
      </w:r>
      <w:r w:rsidRPr="00EF1468">
        <w:rPr>
          <w:sz w:val="24"/>
          <w:szCs w:val="24"/>
        </w:rPr>
        <w:t>. Mais informações, NBR 602</w:t>
      </w:r>
      <w:r w:rsidR="00D634D8">
        <w:rPr>
          <w:sz w:val="24"/>
          <w:szCs w:val="24"/>
        </w:rPr>
        <w:t>4</w:t>
      </w:r>
      <w:r w:rsidRPr="00EF1468">
        <w:rPr>
          <w:sz w:val="24"/>
          <w:szCs w:val="24"/>
        </w:rPr>
        <w:t xml:space="preserve">. </w:t>
      </w:r>
    </w:p>
    <w:p w14:paraId="792CE491" w14:textId="77777777" w:rsidR="00734C81" w:rsidRPr="00EF1468" w:rsidRDefault="00734C81" w:rsidP="00F32A45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14:paraId="4A498DD4" w14:textId="77777777" w:rsidR="00734C81" w:rsidRPr="00EF1468" w:rsidRDefault="00734C81" w:rsidP="00F32A45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14:paraId="02D2E14D" w14:textId="77777777" w:rsidR="00F32A45" w:rsidRPr="00EF1468" w:rsidRDefault="00F32A45" w:rsidP="00F32A45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14:paraId="6F19EDEF" w14:textId="77777777" w:rsidR="00F32A45" w:rsidRPr="00EF1468" w:rsidRDefault="00140D72" w:rsidP="00270509">
      <w:pPr>
        <w:pStyle w:val="Sumrio1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48" w:history="1">
        <w:r w:rsidR="00F32A45" w:rsidRPr="00EF1468">
          <w:rPr>
            <w:rStyle w:val="Hyperlink"/>
            <w:color w:val="auto"/>
            <w:u w:val="none"/>
          </w:rPr>
          <w:t>INTRODUÇÃO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_Toc289048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50C9D50C" w14:textId="77777777" w:rsidR="00F32A45" w:rsidRPr="00EF1468" w:rsidRDefault="00140D72" w:rsidP="00270509">
      <w:pPr>
        <w:pStyle w:val="Sumrio1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49" w:history="1">
        <w:r w:rsidR="00F32A45" w:rsidRPr="00EF1468">
          <w:rPr>
            <w:rStyle w:val="Hyperlink"/>
            <w:color w:val="auto"/>
            <w:u w:val="none"/>
          </w:rPr>
          <w:t>1 Lorem ipsum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_Toc289049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69FF1B6D" w14:textId="77777777" w:rsidR="00F32A45" w:rsidRPr="00EF1468" w:rsidRDefault="00140D72" w:rsidP="00270509">
      <w:pPr>
        <w:pStyle w:val="Sumrio1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50" w:history="1">
        <w:r w:rsidR="00F32A45" w:rsidRPr="00EF1468">
          <w:rPr>
            <w:rStyle w:val="Hyperlink"/>
            <w:b w:val="0"/>
            <w:color w:val="auto"/>
            <w:u w:val="none"/>
          </w:rPr>
          <w:t>1.1 loren ipsum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_Toc289050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7ACC1E47" w14:textId="77777777" w:rsidR="00F32A45" w:rsidRPr="00EF1468" w:rsidRDefault="00140D72" w:rsidP="00270509">
      <w:pPr>
        <w:pStyle w:val="Sumrio1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51" w:history="1">
        <w:r w:rsidR="00F32A45" w:rsidRPr="00EF1468">
          <w:rPr>
            <w:rStyle w:val="Hyperlink"/>
            <w:color w:val="auto"/>
            <w:u w:val="none"/>
          </w:rPr>
          <w:t>2 tempus consequat congue cubilia elementum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_Toc289051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03B28966" w14:textId="77777777" w:rsidR="00F32A45" w:rsidRPr="00EF1468" w:rsidRDefault="00140D72" w:rsidP="00F32A45">
      <w:pPr>
        <w:pStyle w:val="Sumrio2"/>
        <w:ind w:left="0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52" w:history="1">
        <w:r w:rsidR="00F32A45" w:rsidRPr="00EF1468">
          <w:rPr>
            <w:rStyle w:val="Hyperlink"/>
            <w:color w:val="auto"/>
            <w:u w:val="none"/>
          </w:rPr>
          <w:t xml:space="preserve">2.1 </w:t>
        </w:r>
        <w:r w:rsidR="00F32A45" w:rsidRPr="00EF1468">
          <w:rPr>
            <w:rStyle w:val="Hyperlink"/>
            <w:rFonts w:eastAsiaTheme="majorEastAsia"/>
            <w:caps/>
            <w:color w:val="auto"/>
            <w:u w:val="none"/>
          </w:rPr>
          <w:t>bibendum malesuada faucibus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_Toc289052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bCs/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734DCE6A" w14:textId="77777777" w:rsidR="00F32A45" w:rsidRPr="00EF1468" w:rsidRDefault="00140D72" w:rsidP="00F32A45">
      <w:pPr>
        <w:pStyle w:val="Sumrio2"/>
        <w:ind w:left="0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53" w:history="1">
        <w:r w:rsidR="00F32A45" w:rsidRPr="00EF1468">
          <w:rPr>
            <w:rStyle w:val="Hyperlink"/>
            <w:color w:val="auto"/>
            <w:u w:val="none"/>
          </w:rPr>
          <w:t xml:space="preserve">2.2 </w:t>
        </w:r>
        <w:r w:rsidR="00F32A45" w:rsidRPr="00EF1468">
          <w:rPr>
            <w:rStyle w:val="Hyperlink"/>
            <w:rFonts w:eastAsiaTheme="majorEastAsia"/>
            <w:caps/>
            <w:color w:val="auto"/>
            <w:u w:val="none"/>
          </w:rPr>
          <w:t>ornare gravida tincidunt,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_Toc289053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bCs/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0AF4B9D6" w14:textId="77777777" w:rsidR="00F32A45" w:rsidRPr="00EF1468" w:rsidRDefault="00140D72" w:rsidP="00270509">
      <w:pPr>
        <w:pStyle w:val="Sumrio1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54" w:history="1">
        <w:r w:rsidR="00F32A45" w:rsidRPr="00EF1468">
          <w:rPr>
            <w:rStyle w:val="Hyperlink"/>
            <w:color w:val="auto"/>
            <w:u w:val="none"/>
          </w:rPr>
          <w:t>3 potenti ut magna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_Toc289054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698A0DFF" w14:textId="77777777" w:rsidR="00F32A45" w:rsidRPr="00EF1468" w:rsidRDefault="00140D72" w:rsidP="00270509">
      <w:pPr>
        <w:pStyle w:val="Sumrio1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55" w:history="1">
        <w:r w:rsidR="00F32A45" w:rsidRPr="00EF1468">
          <w:rPr>
            <w:rStyle w:val="Hyperlink"/>
            <w:b w:val="0"/>
            <w:color w:val="auto"/>
            <w:u w:val="none"/>
          </w:rPr>
          <w:t xml:space="preserve">3.1. </w:t>
        </w:r>
        <w:r w:rsidR="002654F8" w:rsidRPr="00EF1468">
          <w:rPr>
            <w:rStyle w:val="Hyperlink"/>
            <w:b w:val="0"/>
            <w:color w:val="auto"/>
            <w:u w:val="none"/>
          </w:rPr>
          <w:t>volutpat nibh egestas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_Toc289055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7047E5DF" w14:textId="77777777" w:rsidR="00F32A45" w:rsidRPr="00EF1468" w:rsidRDefault="00140D72" w:rsidP="00E910FB">
      <w:pPr>
        <w:pStyle w:val="Sumrio3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56" w:history="1">
        <w:r w:rsidR="00F32A45" w:rsidRPr="00EF1468">
          <w:rPr>
            <w:rStyle w:val="Hyperlink"/>
            <w:i w:val="0"/>
            <w:color w:val="auto"/>
            <w:u w:val="none"/>
          </w:rPr>
          <w:t xml:space="preserve">3.1.2 </w:t>
        </w:r>
        <w:r w:rsidR="002654F8" w:rsidRPr="00EF1468">
          <w:rPr>
            <w:rStyle w:val="Hyperlink"/>
            <w:i w:val="0"/>
            <w:color w:val="auto"/>
            <w:u w:val="none"/>
          </w:rPr>
          <w:t>Condimentum per ante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_Toc289056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b/>
            <w:bCs/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114A8DFB" w14:textId="77777777" w:rsidR="00F32A45" w:rsidRPr="00EF1468" w:rsidRDefault="00F32A45" w:rsidP="00F32A45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14:paraId="7435944C" w14:textId="77777777" w:rsidR="00F32A45" w:rsidRPr="00EF1468" w:rsidRDefault="00F32A45" w:rsidP="00F32A45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14:paraId="468717B4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47A5240A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256470B2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19442712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69B9F2D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54524D1A" w14:textId="77777777" w:rsidR="00653003" w:rsidRPr="00EF1468" w:rsidRDefault="00653003" w:rsidP="00984CA7">
      <w:pPr>
        <w:autoSpaceDE w:val="0"/>
        <w:autoSpaceDN w:val="0"/>
        <w:adjustRightInd w:val="0"/>
        <w:spacing w:line="480" w:lineRule="auto"/>
        <w:rPr>
          <w:b/>
          <w:color w:val="auto"/>
          <w:sz w:val="24"/>
          <w:szCs w:val="24"/>
        </w:rPr>
      </w:pPr>
    </w:p>
    <w:p w14:paraId="5723F882" w14:textId="77777777" w:rsidR="00653003" w:rsidRPr="00EF1468" w:rsidRDefault="00653003" w:rsidP="00984CA7">
      <w:pPr>
        <w:autoSpaceDE w:val="0"/>
        <w:autoSpaceDN w:val="0"/>
        <w:adjustRightInd w:val="0"/>
        <w:spacing w:line="480" w:lineRule="auto"/>
        <w:rPr>
          <w:b/>
          <w:color w:val="auto"/>
          <w:sz w:val="24"/>
          <w:szCs w:val="24"/>
        </w:rPr>
      </w:pPr>
    </w:p>
    <w:p w14:paraId="472BCF88" w14:textId="77777777" w:rsidR="00653003" w:rsidRPr="00EF1468" w:rsidRDefault="00653003" w:rsidP="00984CA7">
      <w:pPr>
        <w:autoSpaceDE w:val="0"/>
        <w:autoSpaceDN w:val="0"/>
        <w:adjustRightInd w:val="0"/>
        <w:spacing w:line="480" w:lineRule="auto"/>
        <w:rPr>
          <w:b/>
          <w:color w:val="auto"/>
          <w:sz w:val="24"/>
          <w:szCs w:val="24"/>
        </w:rPr>
      </w:pPr>
    </w:p>
    <w:p w14:paraId="110BE294" w14:textId="77777777" w:rsidR="00653003" w:rsidRPr="00EF1468" w:rsidRDefault="00653003" w:rsidP="00984CA7">
      <w:pPr>
        <w:autoSpaceDE w:val="0"/>
        <w:autoSpaceDN w:val="0"/>
        <w:adjustRightInd w:val="0"/>
        <w:spacing w:line="480" w:lineRule="auto"/>
        <w:rPr>
          <w:b/>
          <w:color w:val="auto"/>
          <w:sz w:val="24"/>
          <w:szCs w:val="24"/>
        </w:rPr>
      </w:pPr>
    </w:p>
    <w:p w14:paraId="68C3DD4C" w14:textId="77777777" w:rsidR="00653003" w:rsidRPr="00EF1468" w:rsidRDefault="00653003" w:rsidP="00984CA7">
      <w:pPr>
        <w:autoSpaceDE w:val="0"/>
        <w:autoSpaceDN w:val="0"/>
        <w:adjustRightInd w:val="0"/>
        <w:spacing w:line="480" w:lineRule="auto"/>
        <w:rPr>
          <w:b/>
          <w:color w:val="auto"/>
          <w:sz w:val="24"/>
          <w:szCs w:val="24"/>
        </w:rPr>
      </w:pPr>
    </w:p>
    <w:p w14:paraId="50D3B76C" w14:textId="2BA6B65F" w:rsidR="00653003" w:rsidRPr="00EF1468" w:rsidRDefault="00653003" w:rsidP="00984CA7">
      <w:pPr>
        <w:autoSpaceDE w:val="0"/>
        <w:autoSpaceDN w:val="0"/>
        <w:adjustRightInd w:val="0"/>
        <w:spacing w:line="480" w:lineRule="auto"/>
        <w:rPr>
          <w:b/>
          <w:color w:val="auto"/>
          <w:sz w:val="24"/>
          <w:szCs w:val="24"/>
        </w:rPr>
      </w:pPr>
    </w:p>
    <w:p w14:paraId="06256728" w14:textId="3D0DADDC" w:rsidR="00984CA7" w:rsidRPr="00EF1468" w:rsidRDefault="00734C81" w:rsidP="00653003">
      <w:pPr>
        <w:autoSpaceDE w:val="0"/>
        <w:autoSpaceDN w:val="0"/>
        <w:adjustRightInd w:val="0"/>
        <w:spacing w:line="480" w:lineRule="auto"/>
        <w:jc w:val="center"/>
        <w:rPr>
          <w:b/>
          <w:color w:val="auto"/>
          <w:sz w:val="24"/>
          <w:szCs w:val="24"/>
        </w:rPr>
      </w:pPr>
      <w:r w:rsidRPr="00EF1468">
        <w:rPr>
          <w:b/>
          <w:color w:val="auto"/>
          <w:sz w:val="24"/>
          <w:szCs w:val="24"/>
        </w:rPr>
        <w:lastRenderedPageBreak/>
        <w:t>APRESENTAÇÃO OU PREFÁCIO</w:t>
      </w:r>
    </w:p>
    <w:p w14:paraId="63F30F85" w14:textId="77777777" w:rsidR="00734C81" w:rsidRPr="00EF1468" w:rsidRDefault="00734C81" w:rsidP="00984CA7">
      <w:pPr>
        <w:autoSpaceDE w:val="0"/>
        <w:autoSpaceDN w:val="0"/>
        <w:adjustRightInd w:val="0"/>
        <w:spacing w:line="480" w:lineRule="auto"/>
        <w:rPr>
          <w:b/>
          <w:color w:val="auto"/>
          <w:sz w:val="24"/>
          <w:szCs w:val="24"/>
        </w:rPr>
      </w:pPr>
    </w:p>
    <w:p w14:paraId="7EA73EAC" w14:textId="193B4A0F" w:rsidR="00734C81" w:rsidRPr="00EF1468" w:rsidRDefault="00734C81" w:rsidP="00734C8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EF1468">
        <w:rPr>
          <w:color w:val="auto"/>
          <w:sz w:val="24"/>
          <w:szCs w:val="24"/>
        </w:rPr>
        <w:t xml:space="preserve">É a partir </w:t>
      </w:r>
      <w:r w:rsidR="005B2EE6" w:rsidRPr="00EF1468">
        <w:rPr>
          <w:color w:val="auto"/>
          <w:sz w:val="24"/>
          <w:szCs w:val="24"/>
        </w:rPr>
        <w:t>da</w:t>
      </w:r>
      <w:r w:rsidRPr="00EF1468">
        <w:rPr>
          <w:color w:val="auto"/>
          <w:sz w:val="24"/>
          <w:szCs w:val="24"/>
        </w:rPr>
        <w:t xml:space="preserve"> </w:t>
      </w:r>
      <w:r w:rsidR="005B2EE6" w:rsidRPr="00EF1468">
        <w:rPr>
          <w:color w:val="auto"/>
          <w:sz w:val="24"/>
          <w:szCs w:val="24"/>
        </w:rPr>
        <w:t xml:space="preserve">apresentação/prefácio </w:t>
      </w:r>
      <w:r w:rsidRPr="00EF1468">
        <w:rPr>
          <w:color w:val="auto"/>
          <w:sz w:val="24"/>
          <w:szCs w:val="24"/>
        </w:rPr>
        <w:t xml:space="preserve">que se </w:t>
      </w:r>
      <w:proofErr w:type="spellStart"/>
      <w:r w:rsidRPr="00EF1468">
        <w:rPr>
          <w:color w:val="auto"/>
          <w:sz w:val="24"/>
          <w:szCs w:val="24"/>
        </w:rPr>
        <w:t>inica</w:t>
      </w:r>
      <w:proofErr w:type="spellEnd"/>
      <w:r w:rsidRPr="00EF1468">
        <w:rPr>
          <w:color w:val="auto"/>
          <w:sz w:val="24"/>
          <w:szCs w:val="24"/>
        </w:rPr>
        <w:t xml:space="preserve"> a inserção dos números </w:t>
      </w:r>
      <w:r w:rsidR="005B2EE6" w:rsidRPr="00EF1468">
        <w:rPr>
          <w:color w:val="auto"/>
          <w:sz w:val="24"/>
          <w:szCs w:val="24"/>
        </w:rPr>
        <w:t xml:space="preserve">de página </w:t>
      </w:r>
      <w:r w:rsidRPr="00EF1468">
        <w:rPr>
          <w:color w:val="auto"/>
          <w:sz w:val="24"/>
          <w:szCs w:val="24"/>
        </w:rPr>
        <w:t xml:space="preserve">– ou seja, estes ficam visíveis. Porém, a contagem deve ser iniciada na folha de rosto. O texto </w:t>
      </w:r>
      <w:r w:rsidR="005B2EE6" w:rsidRPr="00EF1468">
        <w:rPr>
          <w:color w:val="auto"/>
          <w:sz w:val="24"/>
          <w:szCs w:val="24"/>
        </w:rPr>
        <w:t xml:space="preserve">de apresentação/prefácio </w:t>
      </w:r>
      <w:r w:rsidRPr="00EF1468">
        <w:rPr>
          <w:color w:val="auto"/>
          <w:sz w:val="24"/>
          <w:szCs w:val="24"/>
        </w:rPr>
        <w:t>será em corpo 12, o espaçamento de par</w:t>
      </w:r>
      <w:r w:rsidR="00067A9A" w:rsidRPr="00EF1468">
        <w:rPr>
          <w:color w:val="auto"/>
          <w:sz w:val="24"/>
          <w:szCs w:val="24"/>
        </w:rPr>
        <w:t>ágr</w:t>
      </w:r>
      <w:r w:rsidRPr="00EF1468">
        <w:rPr>
          <w:color w:val="auto"/>
          <w:sz w:val="24"/>
          <w:szCs w:val="24"/>
        </w:rPr>
        <w:t>afo 1,5 e o recuo do início de p</w:t>
      </w:r>
      <w:r w:rsidR="00067A9A" w:rsidRPr="00EF1468">
        <w:rPr>
          <w:color w:val="auto"/>
          <w:sz w:val="24"/>
          <w:szCs w:val="24"/>
        </w:rPr>
        <w:t>ará</w:t>
      </w:r>
      <w:r w:rsidRPr="00EF1468">
        <w:rPr>
          <w:color w:val="auto"/>
          <w:sz w:val="24"/>
          <w:szCs w:val="24"/>
        </w:rPr>
        <w:t xml:space="preserve">grafo de 1,25 cm. </w:t>
      </w:r>
    </w:p>
    <w:p w14:paraId="711C591F" w14:textId="4C9483EC" w:rsidR="004E7A18" w:rsidRPr="00EF1468" w:rsidRDefault="00734C81" w:rsidP="00734C8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EF1468">
        <w:rPr>
          <w:color w:val="auto"/>
          <w:sz w:val="24"/>
          <w:szCs w:val="24"/>
        </w:rPr>
        <w:t>A seguir, serão descritos os demais elementos do manual, que seguirão o mesmo princ</w:t>
      </w:r>
      <w:r w:rsidR="005B2EE6" w:rsidRPr="00EF1468">
        <w:rPr>
          <w:color w:val="auto"/>
          <w:sz w:val="24"/>
          <w:szCs w:val="24"/>
        </w:rPr>
        <w:t>í</w:t>
      </w:r>
      <w:r w:rsidRPr="00EF1468">
        <w:rPr>
          <w:color w:val="auto"/>
          <w:sz w:val="24"/>
          <w:szCs w:val="24"/>
        </w:rPr>
        <w:t xml:space="preserve">pio da apresentação. </w:t>
      </w:r>
    </w:p>
    <w:p w14:paraId="6793F837" w14:textId="77777777" w:rsidR="00734C81" w:rsidRPr="00EF1468" w:rsidRDefault="00734C81" w:rsidP="00734C8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auto"/>
          <w:sz w:val="24"/>
          <w:szCs w:val="24"/>
        </w:rPr>
      </w:pPr>
    </w:p>
    <w:p w14:paraId="32A63CDC" w14:textId="77777777" w:rsidR="00984CA7" w:rsidRPr="00EF1468" w:rsidRDefault="00984CA7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t>• Normas de apresentação de caderno de laboratório (opcional)</w:t>
      </w:r>
    </w:p>
    <w:p w14:paraId="2E798676" w14:textId="77777777" w:rsidR="00984CA7" w:rsidRPr="00EF1468" w:rsidRDefault="00984CA7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t>• Normas de apresentação de relatório (opcional)</w:t>
      </w:r>
    </w:p>
    <w:p w14:paraId="07281BBC" w14:textId="77777777" w:rsidR="00984CA7" w:rsidRPr="00EF1468" w:rsidRDefault="00984CA7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t>• Práticas</w:t>
      </w:r>
    </w:p>
    <w:p w14:paraId="28BCBDFC" w14:textId="77777777" w:rsidR="00E910FB" w:rsidRPr="00EF1468" w:rsidRDefault="00984CA7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t>• Posfácio (opcional)</w:t>
      </w:r>
      <w:r w:rsidR="00734C81" w:rsidRPr="00EF1468">
        <w:rPr>
          <w:sz w:val="24"/>
          <w:szCs w:val="24"/>
        </w:rPr>
        <w:t xml:space="preserve"> </w:t>
      </w:r>
    </w:p>
    <w:p w14:paraId="6BD13959" w14:textId="64D8FA35" w:rsidR="00E910FB" w:rsidRPr="00EF1468" w:rsidRDefault="00984CA7" w:rsidP="00E910FB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t>• Glossário (opcional)</w:t>
      </w:r>
      <w:r w:rsidR="00E910FB" w:rsidRPr="00EF1468">
        <w:rPr>
          <w:sz w:val="24"/>
          <w:szCs w:val="24"/>
        </w:rPr>
        <w:t>: O glossário deve conter palavras e expressões técnicas cujo</w:t>
      </w:r>
      <w:r w:rsidR="00756B74" w:rsidRPr="00EF1468">
        <w:rPr>
          <w:sz w:val="24"/>
          <w:szCs w:val="24"/>
        </w:rPr>
        <w:t xml:space="preserve"> </w:t>
      </w:r>
      <w:r w:rsidR="00E910FB" w:rsidRPr="00EF1468">
        <w:rPr>
          <w:sz w:val="24"/>
          <w:szCs w:val="24"/>
        </w:rPr>
        <w:t xml:space="preserve">significado seja restrito. </w:t>
      </w:r>
      <w:proofErr w:type="gramStart"/>
      <w:r w:rsidR="00E910FB" w:rsidRPr="00EF1468">
        <w:rPr>
          <w:sz w:val="24"/>
          <w:szCs w:val="24"/>
        </w:rPr>
        <w:t>As entradas deve</w:t>
      </w:r>
      <w:proofErr w:type="gramEnd"/>
      <w:r w:rsidR="00E910FB" w:rsidRPr="00EF1468">
        <w:rPr>
          <w:sz w:val="24"/>
          <w:szCs w:val="24"/>
        </w:rPr>
        <w:t xml:space="preserve"> ser colocadas em ordem alfabética. O espaçamento será o mesmo (1,5), porém, é indicado colocar o “espaçamento depois” do </w:t>
      </w:r>
      <w:proofErr w:type="spellStart"/>
      <w:r w:rsidR="00E910FB" w:rsidRPr="00EF1468">
        <w:rPr>
          <w:sz w:val="24"/>
          <w:szCs w:val="24"/>
        </w:rPr>
        <w:t>parágafo</w:t>
      </w:r>
      <w:proofErr w:type="spellEnd"/>
      <w:r w:rsidR="00E910FB" w:rsidRPr="00EF1468">
        <w:rPr>
          <w:sz w:val="24"/>
          <w:szCs w:val="24"/>
        </w:rPr>
        <w:t xml:space="preserve"> como duplo, para que haja uma distância entre os termos. </w:t>
      </w:r>
    </w:p>
    <w:p w14:paraId="5491EC23" w14:textId="2D6DB7F0" w:rsidR="00984CA7" w:rsidRPr="00EF1468" w:rsidRDefault="00984CA7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t>• Apêndice (opcional)</w:t>
      </w:r>
      <w:r w:rsidR="00E910FB" w:rsidRPr="00EF1468">
        <w:rPr>
          <w:sz w:val="24"/>
          <w:szCs w:val="24"/>
        </w:rPr>
        <w:t xml:space="preserve">: Trata-se de um texto, documento </w:t>
      </w:r>
      <w:r w:rsidR="005B2EE6" w:rsidRPr="00EF1468">
        <w:rPr>
          <w:sz w:val="24"/>
          <w:szCs w:val="24"/>
        </w:rPr>
        <w:t>etc</w:t>
      </w:r>
      <w:r w:rsidR="00E910FB" w:rsidRPr="00EF1468">
        <w:rPr>
          <w:sz w:val="24"/>
          <w:szCs w:val="24"/>
        </w:rPr>
        <w:t xml:space="preserve">. criado pelo próprio autor </w:t>
      </w:r>
      <w:r w:rsidR="005B2EE6" w:rsidRPr="00EF1468">
        <w:rPr>
          <w:sz w:val="24"/>
          <w:szCs w:val="24"/>
        </w:rPr>
        <w:t xml:space="preserve">e </w:t>
      </w:r>
      <w:r w:rsidR="00E910FB" w:rsidRPr="00EF1468">
        <w:rPr>
          <w:sz w:val="24"/>
          <w:szCs w:val="24"/>
        </w:rPr>
        <w:t>usado para complementar a informação</w:t>
      </w:r>
      <w:r w:rsidR="00F47455" w:rsidRPr="00EF1468">
        <w:rPr>
          <w:sz w:val="24"/>
          <w:szCs w:val="24"/>
        </w:rPr>
        <w:t>.</w:t>
      </w:r>
      <w:r w:rsidR="00E910FB" w:rsidRPr="00EF1468">
        <w:rPr>
          <w:sz w:val="24"/>
          <w:szCs w:val="24"/>
        </w:rPr>
        <w:t xml:space="preserve"> </w:t>
      </w:r>
    </w:p>
    <w:p w14:paraId="7D1CEEA0" w14:textId="77777777" w:rsidR="00984CA7" w:rsidRPr="00EF1468" w:rsidRDefault="00984CA7" w:rsidP="00984CA7">
      <w:pPr>
        <w:widowControl w:val="0"/>
        <w:spacing w:line="480" w:lineRule="auto"/>
        <w:rPr>
          <w:rFonts w:eastAsia="Times New Roman"/>
          <w:b/>
          <w:sz w:val="24"/>
          <w:szCs w:val="24"/>
        </w:rPr>
      </w:pPr>
      <w:r w:rsidRPr="00EF1468">
        <w:rPr>
          <w:sz w:val="24"/>
          <w:szCs w:val="24"/>
        </w:rPr>
        <w:t>• Anexos (opcional)</w:t>
      </w:r>
      <w:r w:rsidR="00E910FB" w:rsidRPr="00EF1468">
        <w:rPr>
          <w:sz w:val="24"/>
          <w:szCs w:val="24"/>
        </w:rPr>
        <w:t xml:space="preserve">: É um documento que não foi elaborado pelo autor. </w:t>
      </w:r>
    </w:p>
    <w:p w14:paraId="59FB7040" w14:textId="2C5515F7" w:rsidR="00734C81" w:rsidRPr="00EF1468" w:rsidRDefault="00734C81" w:rsidP="00734C81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t>• Texto para contracapa</w:t>
      </w:r>
      <w:r w:rsidR="00E910FB" w:rsidRPr="00EF1468">
        <w:rPr>
          <w:sz w:val="24"/>
          <w:szCs w:val="24"/>
        </w:rPr>
        <w:t>: Texto cur</w:t>
      </w:r>
      <w:r w:rsidR="005B2EE6" w:rsidRPr="00EF1468">
        <w:rPr>
          <w:sz w:val="24"/>
          <w:szCs w:val="24"/>
        </w:rPr>
        <w:t>t</w:t>
      </w:r>
      <w:r w:rsidR="00E910FB" w:rsidRPr="00EF1468">
        <w:rPr>
          <w:sz w:val="24"/>
          <w:szCs w:val="24"/>
        </w:rPr>
        <w:t>o, de até 1,5 mi</w:t>
      </w:r>
      <w:r w:rsidR="00F47455" w:rsidRPr="00EF1468">
        <w:rPr>
          <w:sz w:val="24"/>
          <w:szCs w:val="24"/>
        </w:rPr>
        <w:t>l</w:t>
      </w:r>
      <w:r w:rsidR="00E910FB" w:rsidRPr="00EF1468">
        <w:rPr>
          <w:sz w:val="24"/>
          <w:szCs w:val="24"/>
        </w:rPr>
        <w:t xml:space="preserve"> caracteres, que serve para apresentar a obra. Pode ser escrito ou não pelo autor/organizador. </w:t>
      </w:r>
    </w:p>
    <w:p w14:paraId="1E0E3878" w14:textId="77777777" w:rsidR="00B55909" w:rsidRPr="00EF1468" w:rsidRDefault="00B55909">
      <w:pPr>
        <w:rPr>
          <w:sz w:val="24"/>
          <w:szCs w:val="24"/>
        </w:rPr>
      </w:pPr>
    </w:p>
    <w:p w14:paraId="229918AE" w14:textId="77777777" w:rsidR="00B55909" w:rsidRPr="00EF1468" w:rsidRDefault="00B55909">
      <w:pPr>
        <w:rPr>
          <w:sz w:val="24"/>
          <w:szCs w:val="24"/>
        </w:rPr>
      </w:pPr>
    </w:p>
    <w:p w14:paraId="665490D1" w14:textId="77777777" w:rsidR="00426627" w:rsidRPr="00EF1468" w:rsidRDefault="00426627">
      <w:pPr>
        <w:rPr>
          <w:sz w:val="24"/>
          <w:szCs w:val="24"/>
        </w:rPr>
      </w:pPr>
    </w:p>
    <w:p w14:paraId="55449850" w14:textId="77777777" w:rsidR="00426627" w:rsidRPr="00EF1468" w:rsidRDefault="00426627">
      <w:pPr>
        <w:rPr>
          <w:sz w:val="24"/>
          <w:szCs w:val="24"/>
        </w:rPr>
      </w:pPr>
    </w:p>
    <w:p w14:paraId="43940E9A" w14:textId="77777777" w:rsidR="00426627" w:rsidRPr="00EF1468" w:rsidRDefault="00426627">
      <w:pPr>
        <w:rPr>
          <w:sz w:val="24"/>
          <w:szCs w:val="24"/>
        </w:rPr>
      </w:pPr>
    </w:p>
    <w:p w14:paraId="4EC8593C" w14:textId="653096A7" w:rsidR="00AD604F" w:rsidRPr="00EF1468" w:rsidRDefault="00984CA7" w:rsidP="00AD604F">
      <w:pPr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lastRenderedPageBreak/>
        <w:t xml:space="preserve">A redação das práticas deverá conter os tópicos abaixo. </w:t>
      </w:r>
    </w:p>
    <w:p w14:paraId="77142C2F" w14:textId="77777777" w:rsidR="00AD604F" w:rsidRPr="00EF1468" w:rsidRDefault="00AD604F" w:rsidP="00AD604F">
      <w:pPr>
        <w:spacing w:line="480" w:lineRule="auto"/>
        <w:rPr>
          <w:sz w:val="24"/>
          <w:szCs w:val="24"/>
        </w:rPr>
      </w:pPr>
    </w:p>
    <w:p w14:paraId="5BEFFBA9" w14:textId="77777777" w:rsidR="00AD604F" w:rsidRPr="00EF1468" w:rsidRDefault="00AD604F" w:rsidP="00AD604F">
      <w:pPr>
        <w:spacing w:line="480" w:lineRule="auto"/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>Título da Prática</w:t>
      </w:r>
    </w:p>
    <w:p w14:paraId="20967483" w14:textId="77777777" w:rsidR="00AD604F" w:rsidRPr="00EF1468" w:rsidRDefault="00AD604F" w:rsidP="00AD604F">
      <w:pPr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t>Objetivos</w:t>
      </w:r>
    </w:p>
    <w:p w14:paraId="47009191" w14:textId="77777777" w:rsidR="00AD604F" w:rsidRPr="00EF1468" w:rsidRDefault="00AD604F" w:rsidP="00AD604F">
      <w:pPr>
        <w:spacing w:line="480" w:lineRule="auto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>1. Fundamentação teórica</w:t>
      </w:r>
    </w:p>
    <w:p w14:paraId="7BDD488E" w14:textId="77777777" w:rsidR="00AD604F" w:rsidRPr="00EF1468" w:rsidRDefault="00AD604F" w:rsidP="00AD604F">
      <w:pPr>
        <w:spacing w:line="480" w:lineRule="auto"/>
        <w:jc w:val="both"/>
        <w:rPr>
          <w:rFonts w:eastAsia="Times New Roman"/>
          <w:bCs/>
          <w:sz w:val="24"/>
          <w:szCs w:val="24"/>
        </w:rPr>
      </w:pPr>
    </w:p>
    <w:p w14:paraId="73356A77" w14:textId="77777777" w:rsidR="00AD604F" w:rsidRPr="00EF1468" w:rsidRDefault="00AD604F" w:rsidP="00AD604F">
      <w:pPr>
        <w:spacing w:line="480" w:lineRule="auto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>2. Procedimento Experimental</w:t>
      </w:r>
    </w:p>
    <w:p w14:paraId="6342533C" w14:textId="77777777" w:rsidR="00AD604F" w:rsidRPr="00EF1468" w:rsidRDefault="00AD604F" w:rsidP="00AD604F">
      <w:pPr>
        <w:spacing w:line="480" w:lineRule="auto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>2.1 Materiais e Reagentes</w:t>
      </w:r>
    </w:p>
    <w:p w14:paraId="02801651" w14:textId="77777777" w:rsidR="00AD604F" w:rsidRPr="00EF1468" w:rsidRDefault="00AD604F" w:rsidP="00AD604F">
      <w:pPr>
        <w:spacing w:line="480" w:lineRule="auto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>2.2 Metodologia:</w:t>
      </w:r>
    </w:p>
    <w:p w14:paraId="06E4DC06" w14:textId="77777777" w:rsidR="00AD604F" w:rsidRPr="00EF1468" w:rsidRDefault="00AD604F" w:rsidP="00AD604F">
      <w:pPr>
        <w:spacing w:line="480" w:lineRule="auto"/>
        <w:jc w:val="both"/>
        <w:rPr>
          <w:rFonts w:eastAsia="Times New Roman"/>
          <w:bCs/>
          <w:sz w:val="24"/>
          <w:szCs w:val="24"/>
        </w:rPr>
      </w:pPr>
    </w:p>
    <w:p w14:paraId="14D9874F" w14:textId="77777777" w:rsidR="00AD604F" w:rsidRPr="00EF1468" w:rsidRDefault="00AD604F" w:rsidP="00AD604F">
      <w:pPr>
        <w:spacing w:line="48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>3. Atividades, apresentação de resultados ou exercícios</w:t>
      </w:r>
    </w:p>
    <w:p w14:paraId="7828A3D9" w14:textId="77777777" w:rsidR="00AD604F" w:rsidRPr="00EF1468" w:rsidRDefault="00AD604F" w:rsidP="00AD604F">
      <w:pPr>
        <w:spacing w:line="480" w:lineRule="auto"/>
        <w:jc w:val="both"/>
        <w:rPr>
          <w:bCs/>
          <w:sz w:val="24"/>
          <w:szCs w:val="24"/>
        </w:rPr>
      </w:pPr>
    </w:p>
    <w:p w14:paraId="4A22BBB2" w14:textId="77777777" w:rsidR="00AD604F" w:rsidRPr="00EF1468" w:rsidRDefault="00AD604F" w:rsidP="00AD604F">
      <w:pPr>
        <w:spacing w:line="480" w:lineRule="auto"/>
        <w:jc w:val="both"/>
        <w:rPr>
          <w:bCs/>
          <w:sz w:val="24"/>
          <w:szCs w:val="24"/>
        </w:rPr>
      </w:pPr>
      <w:r w:rsidRPr="00EF1468">
        <w:rPr>
          <w:bCs/>
          <w:sz w:val="24"/>
          <w:szCs w:val="24"/>
        </w:rPr>
        <w:t>4. Referências</w:t>
      </w:r>
    </w:p>
    <w:p w14:paraId="318787A3" w14:textId="77777777" w:rsidR="00AD604F" w:rsidRPr="00EF1468" w:rsidRDefault="00AD604F" w:rsidP="00AD604F">
      <w:pPr>
        <w:spacing w:line="48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76B483D" w14:textId="77777777" w:rsidR="00AD604F" w:rsidRPr="00EF1468" w:rsidRDefault="00AD604F" w:rsidP="00AD604F">
      <w:pPr>
        <w:spacing w:line="480" w:lineRule="auto"/>
        <w:rPr>
          <w:sz w:val="24"/>
          <w:szCs w:val="24"/>
        </w:rPr>
      </w:pPr>
    </w:p>
    <w:p w14:paraId="29BF25B3" w14:textId="77777777" w:rsidR="00AD604F" w:rsidRPr="00EF1468" w:rsidRDefault="00AD604F" w:rsidP="00AD604F">
      <w:pPr>
        <w:spacing w:line="480" w:lineRule="auto"/>
        <w:rPr>
          <w:sz w:val="24"/>
          <w:szCs w:val="24"/>
        </w:rPr>
      </w:pPr>
    </w:p>
    <w:p w14:paraId="25162031" w14:textId="77777777" w:rsidR="00AD604F" w:rsidRPr="00EF1468" w:rsidRDefault="00AD604F" w:rsidP="00AD604F">
      <w:pPr>
        <w:spacing w:line="480" w:lineRule="auto"/>
        <w:rPr>
          <w:sz w:val="24"/>
          <w:szCs w:val="24"/>
        </w:rPr>
      </w:pPr>
    </w:p>
    <w:p w14:paraId="5CDDBB4F" w14:textId="0FA77967" w:rsidR="00AD604F" w:rsidRDefault="00AD604F" w:rsidP="00AD604F">
      <w:pPr>
        <w:spacing w:line="480" w:lineRule="auto"/>
        <w:rPr>
          <w:sz w:val="24"/>
          <w:szCs w:val="24"/>
        </w:rPr>
      </w:pPr>
    </w:p>
    <w:p w14:paraId="26E91BF1" w14:textId="57E1B6E1" w:rsidR="00535046" w:rsidRDefault="00535046" w:rsidP="00AD604F">
      <w:pPr>
        <w:spacing w:line="480" w:lineRule="auto"/>
        <w:rPr>
          <w:sz w:val="24"/>
          <w:szCs w:val="24"/>
        </w:rPr>
      </w:pPr>
    </w:p>
    <w:p w14:paraId="0931B6C6" w14:textId="533D8605" w:rsidR="00535046" w:rsidRDefault="00535046" w:rsidP="00AD604F">
      <w:pPr>
        <w:spacing w:line="480" w:lineRule="auto"/>
        <w:rPr>
          <w:sz w:val="24"/>
          <w:szCs w:val="24"/>
        </w:rPr>
      </w:pPr>
    </w:p>
    <w:p w14:paraId="7A4B6194" w14:textId="38EB5CF5" w:rsidR="00535046" w:rsidRDefault="00535046" w:rsidP="00AD604F">
      <w:pPr>
        <w:spacing w:line="480" w:lineRule="auto"/>
        <w:rPr>
          <w:sz w:val="24"/>
          <w:szCs w:val="24"/>
        </w:rPr>
      </w:pPr>
    </w:p>
    <w:p w14:paraId="3859F5F3" w14:textId="77777777" w:rsidR="00535046" w:rsidRPr="00EF1468" w:rsidRDefault="00535046" w:rsidP="00AD604F">
      <w:pPr>
        <w:spacing w:line="480" w:lineRule="auto"/>
        <w:rPr>
          <w:sz w:val="24"/>
          <w:szCs w:val="24"/>
        </w:rPr>
      </w:pPr>
    </w:p>
    <w:p w14:paraId="4167B8CA" w14:textId="77777777" w:rsidR="00AD604F" w:rsidRPr="00EF1468" w:rsidRDefault="00AD604F" w:rsidP="00AD604F">
      <w:pPr>
        <w:spacing w:line="480" w:lineRule="auto"/>
        <w:rPr>
          <w:sz w:val="24"/>
          <w:szCs w:val="24"/>
        </w:rPr>
      </w:pPr>
    </w:p>
    <w:p w14:paraId="15A11762" w14:textId="77777777" w:rsidR="00AD604F" w:rsidRPr="00EF1468" w:rsidRDefault="00AD604F" w:rsidP="00AD604F">
      <w:pPr>
        <w:spacing w:line="480" w:lineRule="auto"/>
        <w:rPr>
          <w:sz w:val="24"/>
          <w:szCs w:val="24"/>
        </w:rPr>
      </w:pPr>
    </w:p>
    <w:p w14:paraId="171997B7" w14:textId="30FDC895" w:rsidR="00984CA7" w:rsidRPr="00EF1468" w:rsidRDefault="00984CA7" w:rsidP="00AD604F">
      <w:pPr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lastRenderedPageBreak/>
        <w:t>Segue um exemplo</w:t>
      </w:r>
      <w:r w:rsidR="00F47455" w:rsidRPr="00EF1468">
        <w:rPr>
          <w:sz w:val="24"/>
          <w:szCs w:val="24"/>
        </w:rPr>
        <w:t>:</w:t>
      </w:r>
    </w:p>
    <w:p w14:paraId="4BDE133C" w14:textId="77777777" w:rsidR="004806A2" w:rsidRPr="00EF1468" w:rsidRDefault="0061707E" w:rsidP="0061707E">
      <w:pPr>
        <w:rPr>
          <w:sz w:val="24"/>
          <w:szCs w:val="24"/>
        </w:rPr>
      </w:pPr>
      <w:r w:rsidRPr="00EF1468">
        <w:rPr>
          <w:rFonts w:eastAsiaTheme="minorHAnsi"/>
          <w:i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9757D" wp14:editId="403D2A7B">
                <wp:simplePos x="0" y="0"/>
                <wp:positionH relativeFrom="column">
                  <wp:posOffset>-13335</wp:posOffset>
                </wp:positionH>
                <wp:positionV relativeFrom="paragraph">
                  <wp:posOffset>-32386</wp:posOffset>
                </wp:positionV>
                <wp:extent cx="5760000" cy="581025"/>
                <wp:effectExtent l="57150" t="38100" r="69850" b="1047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000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7C44E" w14:textId="77777777" w:rsidR="00CE27B6" w:rsidRPr="00FD14CE" w:rsidRDefault="00CE27B6" w:rsidP="00CE4E1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14C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PRÁTICA 1</w:t>
                            </w:r>
                          </w:p>
                          <w:p w14:paraId="40A2DA33" w14:textId="77777777" w:rsidR="00CE27B6" w:rsidRPr="00FD14CE" w:rsidRDefault="00CE27B6" w:rsidP="00CE4E1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Título</w:t>
                            </w:r>
                          </w:p>
                          <w:p w14:paraId="4299A5BA" w14:textId="77777777" w:rsidR="00CE27B6" w:rsidRPr="00CC3BEE" w:rsidRDefault="00CE27B6" w:rsidP="00617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757D" id="Caixa de texto 5" o:spid="_x0000_s1029" type="#_x0000_t202" style="position:absolute;margin-left:-1.05pt;margin-top:-2.55pt;width:453.5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7027C44E" w14:textId="77777777" w:rsidR="00CE27B6" w:rsidRPr="00FD14CE" w:rsidRDefault="00CE27B6" w:rsidP="00CE4E1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D14C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PRÁTICA 1</w:t>
                      </w:r>
                    </w:p>
                    <w:p w14:paraId="40A2DA33" w14:textId="77777777" w:rsidR="00CE27B6" w:rsidRPr="00FD14CE" w:rsidRDefault="00CE27B6" w:rsidP="00CE4E1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Título</w:t>
                      </w:r>
                    </w:p>
                    <w:p w14:paraId="4299A5BA" w14:textId="77777777" w:rsidR="00CE27B6" w:rsidRPr="00CC3BEE" w:rsidRDefault="00CE27B6" w:rsidP="0061707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94B0C7" w14:textId="77777777" w:rsidR="0061707E" w:rsidRPr="00EF1468" w:rsidRDefault="0061707E" w:rsidP="0061707E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04E7CCF" w14:textId="77777777" w:rsidR="0061707E" w:rsidRPr="00EF1468" w:rsidRDefault="0061707E" w:rsidP="0061707E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E170C15" w14:textId="77777777" w:rsidR="0061707E" w:rsidRPr="00EF1468" w:rsidRDefault="0061707E" w:rsidP="0061707E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15375746" w14:textId="77777777" w:rsidR="0061707E" w:rsidRPr="00EF1468" w:rsidRDefault="0061707E" w:rsidP="00AA310B">
      <w:pPr>
        <w:spacing w:line="240" w:lineRule="auto"/>
        <w:rPr>
          <w:rFonts w:eastAsia="Times New Roman"/>
          <w:sz w:val="24"/>
          <w:szCs w:val="24"/>
        </w:rPr>
      </w:pPr>
      <w:r w:rsidRPr="00EF1468">
        <w:rPr>
          <w:rFonts w:eastAsia="Times New Roman"/>
          <w:i/>
          <w:iCs/>
          <w:sz w:val="24"/>
          <w:szCs w:val="24"/>
        </w:rPr>
        <w:t>Preparação para a prática:</w:t>
      </w:r>
    </w:p>
    <w:p w14:paraId="071BE383" w14:textId="0000D023" w:rsidR="0061707E" w:rsidRPr="00EF1468" w:rsidRDefault="0061707E" w:rsidP="00CC3BEE">
      <w:pPr>
        <w:numPr>
          <w:ilvl w:val="0"/>
          <w:numId w:val="5"/>
        </w:numPr>
        <w:spacing w:line="240" w:lineRule="auto"/>
        <w:jc w:val="both"/>
        <w:textAlignment w:val="baseline"/>
        <w:rPr>
          <w:rFonts w:eastAsia="Times New Roman"/>
          <w:i/>
          <w:iCs/>
          <w:sz w:val="24"/>
          <w:szCs w:val="24"/>
        </w:rPr>
      </w:pPr>
      <w:r w:rsidRPr="00EF1468">
        <w:rPr>
          <w:rFonts w:eastAsia="Times New Roman"/>
          <w:i/>
          <w:iCs/>
          <w:sz w:val="24"/>
          <w:szCs w:val="24"/>
        </w:rPr>
        <w:t>Ler o roteiro experimental</w:t>
      </w:r>
      <w:r w:rsidR="00E87A2E" w:rsidRPr="00EF1468">
        <w:rPr>
          <w:rFonts w:eastAsia="Times New Roman"/>
          <w:i/>
          <w:iCs/>
          <w:sz w:val="24"/>
          <w:szCs w:val="24"/>
        </w:rPr>
        <w:t xml:space="preserve"> e fazer o esquema da prática no caderno de laboratório</w:t>
      </w:r>
      <w:r w:rsidR="00984CA7" w:rsidRPr="00EF1468">
        <w:rPr>
          <w:rFonts w:eastAsia="Times New Roman"/>
          <w:i/>
          <w:iCs/>
          <w:sz w:val="24"/>
          <w:szCs w:val="24"/>
        </w:rPr>
        <w:t xml:space="preserve"> </w:t>
      </w:r>
      <w:r w:rsidR="00984CA7" w:rsidRPr="00EF1468">
        <w:rPr>
          <w:rFonts w:eastAsia="Times New Roman"/>
          <w:i/>
          <w:iCs/>
          <w:color w:val="FF0000"/>
          <w:sz w:val="24"/>
          <w:szCs w:val="24"/>
        </w:rPr>
        <w:t>(Nesta seção deve-se descrever os conhecimentos prévios que o estudante deve ter para o pleno desenvolvimento da prática).</w:t>
      </w:r>
    </w:p>
    <w:p w14:paraId="53F3CC37" w14:textId="77777777" w:rsidR="0061707E" w:rsidRPr="00EF1468" w:rsidRDefault="0061707E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AEE3997" w14:textId="77777777" w:rsidR="00D94073" w:rsidRPr="00EF1468" w:rsidRDefault="00E910FB" w:rsidP="00AA310B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EF1468">
        <w:rPr>
          <w:rFonts w:eastAsia="Times New Roman"/>
          <w:b/>
          <w:bCs/>
          <w:sz w:val="24"/>
          <w:szCs w:val="24"/>
        </w:rPr>
        <w:t>OBJETIVOS</w:t>
      </w:r>
    </w:p>
    <w:p w14:paraId="30242701" w14:textId="77777777" w:rsidR="007B2A9A" w:rsidRPr="00EF1468" w:rsidRDefault="007B2A9A" w:rsidP="00AA310B">
      <w:p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/>
          <w:bCs/>
          <w:sz w:val="24"/>
          <w:szCs w:val="24"/>
        </w:rPr>
        <w:tab/>
      </w:r>
      <w:r w:rsidRPr="00EF1468">
        <w:rPr>
          <w:rFonts w:eastAsia="Times New Roman"/>
          <w:bCs/>
          <w:sz w:val="24"/>
          <w:szCs w:val="24"/>
        </w:rPr>
        <w:t>Aprender</w:t>
      </w:r>
      <w:r w:rsidR="00AA310B" w:rsidRPr="00EF1468">
        <w:rPr>
          <w:rFonts w:eastAsia="Times New Roman"/>
          <w:bCs/>
          <w:sz w:val="24"/>
          <w:szCs w:val="24"/>
        </w:rPr>
        <w:t xml:space="preserve"> e aprofundar os conhecimentos referentes ao</w:t>
      </w:r>
      <w:r w:rsidRPr="00EF1468">
        <w:rPr>
          <w:rFonts w:eastAsia="Times New Roman"/>
          <w:bCs/>
          <w:sz w:val="24"/>
          <w:szCs w:val="24"/>
        </w:rPr>
        <w:t xml:space="preserve"> prepar</w:t>
      </w:r>
      <w:r w:rsidR="00AA310B" w:rsidRPr="00EF1468">
        <w:rPr>
          <w:rFonts w:eastAsia="Times New Roman"/>
          <w:bCs/>
          <w:sz w:val="24"/>
          <w:szCs w:val="24"/>
        </w:rPr>
        <w:t>o de</w:t>
      </w:r>
      <w:r w:rsidRPr="00EF1468">
        <w:rPr>
          <w:rFonts w:eastAsia="Times New Roman"/>
          <w:bCs/>
          <w:sz w:val="24"/>
          <w:szCs w:val="24"/>
        </w:rPr>
        <w:t xml:space="preserve"> soluções no laboratório.</w:t>
      </w:r>
    </w:p>
    <w:p w14:paraId="75F92056" w14:textId="77777777" w:rsidR="00B218BF" w:rsidRPr="00EF1468" w:rsidRDefault="00407C14" w:rsidP="00AA310B">
      <w:p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ab/>
      </w:r>
    </w:p>
    <w:p w14:paraId="715A6E50" w14:textId="77777777" w:rsidR="00C07706" w:rsidRPr="00EF1468" w:rsidRDefault="00E910FB" w:rsidP="00C07706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commentRangeStart w:id="7"/>
      <w:r w:rsidRPr="00EF1468">
        <w:rPr>
          <w:rFonts w:eastAsia="Times New Roman"/>
          <w:b/>
          <w:bCs/>
          <w:sz w:val="24"/>
          <w:szCs w:val="24"/>
        </w:rPr>
        <w:t>1. FUNDAMENTAÇÃO TEÓRICA</w:t>
      </w:r>
      <w:commentRangeEnd w:id="7"/>
      <w:r w:rsidRPr="00EF1468">
        <w:rPr>
          <w:rStyle w:val="Refdecomentrio"/>
          <w:sz w:val="24"/>
          <w:szCs w:val="24"/>
        </w:rPr>
        <w:commentReference w:id="7"/>
      </w:r>
    </w:p>
    <w:p w14:paraId="3546E2A2" w14:textId="77777777" w:rsidR="00E910FB" w:rsidRPr="00EF1468" w:rsidRDefault="00E910FB" w:rsidP="00C07706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B712628" w14:textId="77777777" w:rsidR="00CD4CF4" w:rsidRPr="00EF1468" w:rsidRDefault="00C07706" w:rsidP="00E910FB">
      <w:pPr>
        <w:spacing w:line="360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/>
          <w:bCs/>
          <w:sz w:val="24"/>
          <w:szCs w:val="24"/>
        </w:rPr>
        <w:tab/>
      </w:r>
      <w:r w:rsidRPr="00EF1468">
        <w:rPr>
          <w:rFonts w:eastAsia="Times New Roman"/>
          <w:bCs/>
          <w:sz w:val="24"/>
          <w:szCs w:val="24"/>
        </w:rPr>
        <w:t>O preparo de soluções no laboratório de química envolve uma série de etapas, como a limpeza das vidrarias, a pesagem correta dos solutos e os cálculos para indicar a concentração das soluções, que são conhecimentos adquiridos na disciplina de química geral experimental. A química analítica</w:t>
      </w:r>
      <w:r w:rsidR="008E517F" w:rsidRPr="00EF1468">
        <w:rPr>
          <w:rFonts w:eastAsia="Times New Roman"/>
          <w:bCs/>
          <w:sz w:val="24"/>
          <w:szCs w:val="24"/>
        </w:rPr>
        <w:t xml:space="preserve">, por sua vez, </w:t>
      </w:r>
      <w:r w:rsidRPr="00EF1468">
        <w:rPr>
          <w:rFonts w:eastAsia="Times New Roman"/>
          <w:bCs/>
          <w:sz w:val="24"/>
          <w:szCs w:val="24"/>
        </w:rPr>
        <w:t>requer um aprof</w:t>
      </w:r>
      <w:r w:rsidR="00CE4E12" w:rsidRPr="00EF1468">
        <w:rPr>
          <w:rFonts w:eastAsia="Times New Roman"/>
          <w:bCs/>
          <w:sz w:val="24"/>
          <w:szCs w:val="24"/>
        </w:rPr>
        <w:t xml:space="preserve">undamento destes conhecimentos, visto que o preparo de soluções usualmente </w:t>
      </w:r>
      <w:r w:rsidR="008E517F" w:rsidRPr="00EF1468">
        <w:rPr>
          <w:rFonts w:eastAsia="Times New Roman"/>
          <w:bCs/>
          <w:sz w:val="24"/>
          <w:szCs w:val="24"/>
        </w:rPr>
        <w:t xml:space="preserve">exige </w:t>
      </w:r>
      <w:r w:rsidR="00CE4E12" w:rsidRPr="00EF1468">
        <w:rPr>
          <w:rFonts w:eastAsia="Times New Roman"/>
          <w:bCs/>
          <w:sz w:val="24"/>
          <w:szCs w:val="24"/>
        </w:rPr>
        <w:t xml:space="preserve">elevada precisão e exatidão, em especial quando </w:t>
      </w:r>
      <w:r w:rsidR="00CD4CF4" w:rsidRPr="00EF1468">
        <w:rPr>
          <w:rFonts w:eastAsia="Times New Roman"/>
          <w:bCs/>
          <w:sz w:val="24"/>
          <w:szCs w:val="24"/>
        </w:rPr>
        <w:t>se deseja</w:t>
      </w:r>
      <w:r w:rsidR="00CE4E12" w:rsidRPr="00EF1468">
        <w:rPr>
          <w:rFonts w:eastAsia="Times New Roman"/>
          <w:bCs/>
          <w:sz w:val="24"/>
          <w:szCs w:val="24"/>
        </w:rPr>
        <w:t xml:space="preserve"> preparar so</w:t>
      </w:r>
      <w:r w:rsidR="005666C5" w:rsidRPr="00EF1468">
        <w:rPr>
          <w:rFonts w:eastAsia="Times New Roman"/>
          <w:bCs/>
          <w:sz w:val="24"/>
          <w:szCs w:val="24"/>
        </w:rPr>
        <w:t>luções empregando um padrão primário</w:t>
      </w:r>
      <w:r w:rsidR="00040EE4" w:rsidRPr="00EF1468">
        <w:rPr>
          <w:rFonts w:eastAsia="Times New Roman"/>
          <w:bCs/>
          <w:sz w:val="24"/>
          <w:szCs w:val="24"/>
        </w:rPr>
        <w:t xml:space="preserve"> e</w:t>
      </w:r>
      <w:r w:rsidR="005666C5" w:rsidRPr="00EF1468">
        <w:rPr>
          <w:rFonts w:eastAsia="Times New Roman"/>
          <w:bCs/>
          <w:sz w:val="24"/>
          <w:szCs w:val="24"/>
        </w:rPr>
        <w:t xml:space="preserve"> </w:t>
      </w:r>
      <w:r w:rsidR="008E517F" w:rsidRPr="00EF1468">
        <w:rPr>
          <w:rFonts w:eastAsia="Times New Roman"/>
          <w:bCs/>
          <w:sz w:val="24"/>
          <w:szCs w:val="24"/>
        </w:rPr>
        <w:t>faz-se uso das</w:t>
      </w:r>
      <w:r w:rsidR="00040EE4" w:rsidRPr="00EF1468">
        <w:rPr>
          <w:rFonts w:eastAsia="Times New Roman"/>
          <w:bCs/>
          <w:sz w:val="24"/>
          <w:szCs w:val="24"/>
        </w:rPr>
        <w:t xml:space="preserve"> técnicas de padronização.</w:t>
      </w:r>
      <w:r w:rsidR="008A73DC" w:rsidRPr="00EF1468">
        <w:rPr>
          <w:rFonts w:eastAsia="Times New Roman"/>
          <w:bCs/>
          <w:sz w:val="24"/>
          <w:szCs w:val="24"/>
        </w:rPr>
        <w:t xml:space="preserve"> </w:t>
      </w:r>
    </w:p>
    <w:p w14:paraId="3ED1CD69" w14:textId="77777777" w:rsidR="00B218BF" w:rsidRPr="00EF1468" w:rsidRDefault="00C55503" w:rsidP="00E910FB">
      <w:pPr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 xml:space="preserve">Em busca da exatidão dos resultados deve-se considerar a </w:t>
      </w:r>
      <w:r w:rsidR="005666C5" w:rsidRPr="00EF1468">
        <w:rPr>
          <w:rFonts w:eastAsia="Times New Roman"/>
          <w:bCs/>
          <w:color w:val="auto"/>
          <w:sz w:val="24"/>
          <w:szCs w:val="24"/>
        </w:rPr>
        <w:t xml:space="preserve">necessidade de calibração de vidrarias. </w:t>
      </w:r>
      <w:r w:rsidR="008A73DC" w:rsidRPr="00EF1468">
        <w:rPr>
          <w:rFonts w:eastAsia="Times New Roman"/>
          <w:bCs/>
          <w:color w:val="auto"/>
          <w:sz w:val="24"/>
          <w:szCs w:val="24"/>
        </w:rPr>
        <w:t>O</w:t>
      </w:r>
      <w:r w:rsidR="00497529" w:rsidRPr="00EF1468">
        <w:rPr>
          <w:rFonts w:eastAsia="Times New Roman"/>
          <w:bCs/>
          <w:color w:val="auto"/>
          <w:sz w:val="24"/>
          <w:szCs w:val="24"/>
        </w:rPr>
        <w:t xml:space="preserve"> preparo de uma solução de ácido clorídrico, em geral, não requer </w:t>
      </w:r>
      <w:r w:rsidR="007364DD" w:rsidRPr="00EF1468">
        <w:rPr>
          <w:rFonts w:eastAsia="Times New Roman"/>
          <w:bCs/>
          <w:color w:val="auto"/>
          <w:sz w:val="24"/>
          <w:szCs w:val="24"/>
        </w:rPr>
        <w:t>o uso de balões volumétricos calibrados</w:t>
      </w:r>
      <w:r w:rsidR="00B218BF" w:rsidRPr="00EF1468">
        <w:rPr>
          <w:rFonts w:eastAsia="Times New Roman"/>
          <w:bCs/>
          <w:color w:val="auto"/>
          <w:sz w:val="24"/>
          <w:szCs w:val="24"/>
        </w:rPr>
        <w:t>, enquanto que o preparo de qualquer solução padrão requer vidrarias aferidas.</w:t>
      </w:r>
    </w:p>
    <w:p w14:paraId="11C1F8CF" w14:textId="77777777" w:rsidR="00812424" w:rsidRPr="00EF1468" w:rsidRDefault="00812424" w:rsidP="00E910FB">
      <w:pPr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EF1468">
        <w:rPr>
          <w:color w:val="auto"/>
          <w:sz w:val="24"/>
          <w:szCs w:val="24"/>
        </w:rPr>
        <w:t>A aferição de aparelhos volumétricos consiste em verificar se os valores nominais das graduações originais correspondem aos valores verdadeiros, dentro dos limites de tolerância admitidos, e fazer a respectiva correção, se for o caso.</w:t>
      </w:r>
      <w:r w:rsidR="00B218BF" w:rsidRPr="00EF1468">
        <w:rPr>
          <w:color w:val="auto"/>
          <w:sz w:val="24"/>
          <w:szCs w:val="24"/>
        </w:rPr>
        <w:t xml:space="preserve"> </w:t>
      </w:r>
      <w:r w:rsidRPr="00EF1468">
        <w:rPr>
          <w:color w:val="auto"/>
          <w:sz w:val="24"/>
          <w:szCs w:val="24"/>
        </w:rPr>
        <w:t xml:space="preserve">Como toda medida química é passível </w:t>
      </w:r>
      <w:r w:rsidR="00DE16ED" w:rsidRPr="00EF1468">
        <w:rPr>
          <w:color w:val="auto"/>
          <w:sz w:val="24"/>
          <w:szCs w:val="24"/>
        </w:rPr>
        <w:t>de</w:t>
      </w:r>
      <w:r w:rsidRPr="00EF1468">
        <w:rPr>
          <w:color w:val="auto"/>
          <w:sz w:val="24"/>
          <w:szCs w:val="24"/>
        </w:rPr>
        <w:t xml:space="preserve"> erros, as medidas são realizadas várias vezes para que o desvio padrão possa ser calculado e verificar se a tolerância é admitida.</w:t>
      </w:r>
      <w:r w:rsidR="007364DD" w:rsidRPr="00EF1468">
        <w:rPr>
          <w:color w:val="auto"/>
          <w:sz w:val="24"/>
          <w:szCs w:val="24"/>
        </w:rPr>
        <w:t xml:space="preserve"> Abaixo segue o</w:t>
      </w:r>
      <w:r w:rsidR="00B218BF" w:rsidRPr="00EF1468">
        <w:rPr>
          <w:color w:val="auto"/>
          <w:sz w:val="24"/>
          <w:szCs w:val="24"/>
        </w:rPr>
        <w:t xml:space="preserve"> </w:t>
      </w:r>
      <w:r w:rsidR="0086152B" w:rsidRPr="00EF1468">
        <w:rPr>
          <w:color w:val="auto"/>
          <w:sz w:val="24"/>
          <w:szCs w:val="24"/>
        </w:rPr>
        <w:t>Q</w:t>
      </w:r>
      <w:r w:rsidR="00B218BF" w:rsidRPr="00EF1468">
        <w:rPr>
          <w:color w:val="auto"/>
          <w:sz w:val="24"/>
          <w:szCs w:val="24"/>
        </w:rPr>
        <w:t>uadro</w:t>
      </w:r>
      <w:r w:rsidR="007364DD" w:rsidRPr="00EF1468">
        <w:rPr>
          <w:color w:val="auto"/>
          <w:sz w:val="24"/>
          <w:szCs w:val="24"/>
        </w:rPr>
        <w:t xml:space="preserve"> 1, indicando </w:t>
      </w:r>
      <w:r w:rsidR="00B218BF" w:rsidRPr="00EF1468">
        <w:rPr>
          <w:color w:val="auto"/>
          <w:sz w:val="24"/>
          <w:szCs w:val="24"/>
        </w:rPr>
        <w:t>as tolerâncias admitas para materiais volumétricos.</w:t>
      </w:r>
      <w:r w:rsidR="0069001D" w:rsidRPr="00EF1468">
        <w:rPr>
          <w:color w:val="auto"/>
          <w:sz w:val="24"/>
          <w:szCs w:val="24"/>
        </w:rPr>
        <w:t xml:space="preserve"> </w:t>
      </w:r>
    </w:p>
    <w:p w14:paraId="430C2CC3" w14:textId="77777777" w:rsidR="00E910F4" w:rsidRPr="00EF1468" w:rsidRDefault="00E910F4" w:rsidP="00DC5032">
      <w:pPr>
        <w:spacing w:line="360" w:lineRule="auto"/>
        <w:jc w:val="both"/>
        <w:rPr>
          <w:b/>
          <w:sz w:val="24"/>
          <w:szCs w:val="24"/>
        </w:rPr>
      </w:pPr>
    </w:p>
    <w:p w14:paraId="5972D17F" w14:textId="1F61DD4D" w:rsidR="00865D31" w:rsidRPr="00EF1468" w:rsidRDefault="00865D31" w:rsidP="00DC5032">
      <w:pPr>
        <w:spacing w:line="360" w:lineRule="auto"/>
        <w:jc w:val="both"/>
        <w:rPr>
          <w:sz w:val="24"/>
          <w:szCs w:val="24"/>
        </w:rPr>
      </w:pPr>
      <w:r w:rsidRPr="00EF1468">
        <w:rPr>
          <w:b/>
          <w:sz w:val="24"/>
          <w:szCs w:val="24"/>
        </w:rPr>
        <w:t>Quadro 1.</w:t>
      </w:r>
      <w:r w:rsidRPr="00EF1468">
        <w:rPr>
          <w:sz w:val="24"/>
          <w:szCs w:val="24"/>
        </w:rPr>
        <w:t xml:space="preserve"> Tolerância das vidrarias volumétricas.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82"/>
        <w:gridCol w:w="1375"/>
        <w:gridCol w:w="1495"/>
        <w:gridCol w:w="1375"/>
        <w:gridCol w:w="1495"/>
        <w:gridCol w:w="1375"/>
      </w:tblGrid>
      <w:tr w:rsidR="00865D31" w:rsidRPr="00EF1468" w14:paraId="460F87FF" w14:textId="77777777" w:rsidTr="009D3C0F">
        <w:tc>
          <w:tcPr>
            <w:tcW w:w="1622" w:type="pct"/>
            <w:gridSpan w:val="2"/>
            <w:vAlign w:val="center"/>
          </w:tcPr>
          <w:p w14:paraId="24DBED19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Buretas</w:t>
            </w:r>
          </w:p>
        </w:tc>
        <w:tc>
          <w:tcPr>
            <w:tcW w:w="1689" w:type="pct"/>
            <w:gridSpan w:val="2"/>
            <w:vAlign w:val="center"/>
          </w:tcPr>
          <w:p w14:paraId="2423AA81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Balões volumétricos</w:t>
            </w:r>
          </w:p>
        </w:tc>
        <w:tc>
          <w:tcPr>
            <w:tcW w:w="1689" w:type="pct"/>
            <w:gridSpan w:val="2"/>
            <w:vAlign w:val="center"/>
          </w:tcPr>
          <w:p w14:paraId="0750E937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Pipetas volumétricas</w:t>
            </w:r>
          </w:p>
        </w:tc>
      </w:tr>
      <w:tr w:rsidR="00865D31" w:rsidRPr="00EF1468" w14:paraId="495441D8" w14:textId="77777777" w:rsidTr="009D3C0F">
        <w:tc>
          <w:tcPr>
            <w:tcW w:w="813" w:type="pct"/>
            <w:vAlign w:val="center"/>
          </w:tcPr>
          <w:p w14:paraId="5CE11122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Volume (mL)</w:t>
            </w:r>
          </w:p>
        </w:tc>
        <w:tc>
          <w:tcPr>
            <w:tcW w:w="809" w:type="pct"/>
            <w:vAlign w:val="center"/>
          </w:tcPr>
          <w:p w14:paraId="415B3AD7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Desvio (mL)</w:t>
            </w:r>
          </w:p>
        </w:tc>
        <w:tc>
          <w:tcPr>
            <w:tcW w:w="880" w:type="pct"/>
            <w:vAlign w:val="center"/>
          </w:tcPr>
          <w:p w14:paraId="63ED1CC0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Volume (mL)</w:t>
            </w:r>
          </w:p>
        </w:tc>
        <w:tc>
          <w:tcPr>
            <w:tcW w:w="809" w:type="pct"/>
            <w:vAlign w:val="center"/>
          </w:tcPr>
          <w:p w14:paraId="1A74D901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Desvio (mL)</w:t>
            </w:r>
          </w:p>
        </w:tc>
        <w:tc>
          <w:tcPr>
            <w:tcW w:w="880" w:type="pct"/>
            <w:vAlign w:val="center"/>
          </w:tcPr>
          <w:p w14:paraId="0FB5BA62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Volume (mL)</w:t>
            </w:r>
          </w:p>
        </w:tc>
        <w:tc>
          <w:tcPr>
            <w:tcW w:w="809" w:type="pct"/>
            <w:vAlign w:val="center"/>
          </w:tcPr>
          <w:p w14:paraId="49BBEBDC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Desvio (mL)</w:t>
            </w:r>
          </w:p>
        </w:tc>
      </w:tr>
      <w:tr w:rsidR="00865D31" w:rsidRPr="00EF1468" w14:paraId="4F5A5CDE" w14:textId="77777777" w:rsidTr="0071658E">
        <w:tc>
          <w:tcPr>
            <w:tcW w:w="813" w:type="pct"/>
          </w:tcPr>
          <w:p w14:paraId="406EDD07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5,00</w:t>
            </w:r>
          </w:p>
        </w:tc>
        <w:tc>
          <w:tcPr>
            <w:tcW w:w="809" w:type="pct"/>
          </w:tcPr>
          <w:p w14:paraId="78221C0C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±0,01</w:t>
            </w:r>
          </w:p>
        </w:tc>
        <w:tc>
          <w:tcPr>
            <w:tcW w:w="880" w:type="pct"/>
          </w:tcPr>
          <w:p w14:paraId="4F9AF5A4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5,00</w:t>
            </w:r>
          </w:p>
        </w:tc>
        <w:tc>
          <w:tcPr>
            <w:tcW w:w="809" w:type="pct"/>
          </w:tcPr>
          <w:p w14:paraId="06CE6308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±0,02</w:t>
            </w:r>
          </w:p>
        </w:tc>
        <w:tc>
          <w:tcPr>
            <w:tcW w:w="880" w:type="pct"/>
            <w:vAlign w:val="center"/>
          </w:tcPr>
          <w:p w14:paraId="36B9E434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0,500</w:t>
            </w:r>
          </w:p>
        </w:tc>
        <w:tc>
          <w:tcPr>
            <w:tcW w:w="809" w:type="pct"/>
          </w:tcPr>
          <w:p w14:paraId="14745E82" w14:textId="77777777" w:rsidR="00865D31" w:rsidRPr="00EF1468" w:rsidRDefault="00865D31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</w:t>
            </w:r>
            <w:r w:rsidR="0071658E" w:rsidRPr="00EF1468">
              <w:rPr>
                <w:rFonts w:ascii="Arial" w:hAnsi="Arial" w:cs="Arial"/>
                <w:bCs/>
                <w:sz w:val="24"/>
                <w:szCs w:val="24"/>
              </w:rPr>
              <w:t>0,0006</w:t>
            </w:r>
          </w:p>
        </w:tc>
      </w:tr>
      <w:tr w:rsidR="00865D31" w:rsidRPr="00EF1468" w14:paraId="63759CFE" w14:textId="77777777" w:rsidTr="0071658E">
        <w:tc>
          <w:tcPr>
            <w:tcW w:w="813" w:type="pct"/>
          </w:tcPr>
          <w:p w14:paraId="58A9A0F7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10,00</w:t>
            </w:r>
          </w:p>
        </w:tc>
        <w:tc>
          <w:tcPr>
            <w:tcW w:w="809" w:type="pct"/>
          </w:tcPr>
          <w:p w14:paraId="7E910848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±0,02</w:t>
            </w:r>
          </w:p>
        </w:tc>
        <w:tc>
          <w:tcPr>
            <w:tcW w:w="880" w:type="pct"/>
          </w:tcPr>
          <w:p w14:paraId="1CF7A938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25,00</w:t>
            </w:r>
          </w:p>
        </w:tc>
        <w:tc>
          <w:tcPr>
            <w:tcW w:w="809" w:type="pct"/>
          </w:tcPr>
          <w:p w14:paraId="642394F2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±0,03</w:t>
            </w:r>
          </w:p>
        </w:tc>
        <w:tc>
          <w:tcPr>
            <w:tcW w:w="880" w:type="pct"/>
            <w:vAlign w:val="center"/>
          </w:tcPr>
          <w:p w14:paraId="4415EC51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  <w:tc>
          <w:tcPr>
            <w:tcW w:w="809" w:type="pct"/>
          </w:tcPr>
          <w:p w14:paraId="1817C88E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±0,0006</w:t>
            </w:r>
          </w:p>
        </w:tc>
      </w:tr>
      <w:tr w:rsidR="00865D31" w:rsidRPr="00EF1468" w14:paraId="27F5A6D2" w14:textId="77777777" w:rsidTr="0071658E">
        <w:tc>
          <w:tcPr>
            <w:tcW w:w="813" w:type="pct"/>
          </w:tcPr>
          <w:p w14:paraId="321498F6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25,00</w:t>
            </w:r>
          </w:p>
        </w:tc>
        <w:tc>
          <w:tcPr>
            <w:tcW w:w="809" w:type="pct"/>
          </w:tcPr>
          <w:p w14:paraId="5B3CE34B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±0,03</w:t>
            </w:r>
          </w:p>
        </w:tc>
        <w:tc>
          <w:tcPr>
            <w:tcW w:w="880" w:type="pct"/>
          </w:tcPr>
          <w:p w14:paraId="49E88A7D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50,00</w:t>
            </w:r>
          </w:p>
        </w:tc>
        <w:tc>
          <w:tcPr>
            <w:tcW w:w="809" w:type="pct"/>
          </w:tcPr>
          <w:p w14:paraId="7915B9DE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±0,05</w:t>
            </w:r>
          </w:p>
        </w:tc>
        <w:tc>
          <w:tcPr>
            <w:tcW w:w="880" w:type="pct"/>
            <w:vAlign w:val="center"/>
          </w:tcPr>
          <w:p w14:paraId="51887F65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2,000</w:t>
            </w:r>
          </w:p>
        </w:tc>
        <w:tc>
          <w:tcPr>
            <w:tcW w:w="809" w:type="pct"/>
          </w:tcPr>
          <w:p w14:paraId="7C8C285E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±0,0006</w:t>
            </w:r>
          </w:p>
        </w:tc>
      </w:tr>
      <w:tr w:rsidR="00865D31" w:rsidRPr="00EF1468" w14:paraId="25DF451A" w14:textId="77777777" w:rsidTr="0071658E">
        <w:tc>
          <w:tcPr>
            <w:tcW w:w="813" w:type="pct"/>
          </w:tcPr>
          <w:p w14:paraId="160D85C2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50,00</w:t>
            </w:r>
          </w:p>
        </w:tc>
        <w:tc>
          <w:tcPr>
            <w:tcW w:w="809" w:type="pct"/>
          </w:tcPr>
          <w:p w14:paraId="1FD1112F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±0,05</w:t>
            </w:r>
          </w:p>
        </w:tc>
        <w:tc>
          <w:tcPr>
            <w:tcW w:w="880" w:type="pct"/>
          </w:tcPr>
          <w:p w14:paraId="328D0A46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  <w:tc>
          <w:tcPr>
            <w:tcW w:w="809" w:type="pct"/>
          </w:tcPr>
          <w:p w14:paraId="67CFDCDE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±0,08</w:t>
            </w:r>
          </w:p>
        </w:tc>
        <w:tc>
          <w:tcPr>
            <w:tcW w:w="880" w:type="pct"/>
            <w:vAlign w:val="center"/>
          </w:tcPr>
          <w:p w14:paraId="2C592EC1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5,00</w:t>
            </w:r>
          </w:p>
        </w:tc>
        <w:tc>
          <w:tcPr>
            <w:tcW w:w="809" w:type="pct"/>
          </w:tcPr>
          <w:p w14:paraId="7463707C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±0,01</w:t>
            </w:r>
          </w:p>
        </w:tc>
      </w:tr>
      <w:tr w:rsidR="00865D31" w:rsidRPr="00EF1468" w14:paraId="0E0FFB49" w14:textId="77777777" w:rsidTr="0071658E">
        <w:tc>
          <w:tcPr>
            <w:tcW w:w="813" w:type="pct"/>
          </w:tcPr>
          <w:p w14:paraId="016ABA42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  <w:tc>
          <w:tcPr>
            <w:tcW w:w="809" w:type="pct"/>
          </w:tcPr>
          <w:p w14:paraId="76783836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±0,10</w:t>
            </w:r>
          </w:p>
        </w:tc>
        <w:tc>
          <w:tcPr>
            <w:tcW w:w="880" w:type="pct"/>
          </w:tcPr>
          <w:p w14:paraId="7D115F55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250,00</w:t>
            </w:r>
          </w:p>
        </w:tc>
        <w:tc>
          <w:tcPr>
            <w:tcW w:w="809" w:type="pct"/>
          </w:tcPr>
          <w:p w14:paraId="1E834507" w14:textId="77777777" w:rsidR="00865D31" w:rsidRPr="00EF1468" w:rsidRDefault="008E2DF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±0,12</w:t>
            </w:r>
          </w:p>
        </w:tc>
        <w:tc>
          <w:tcPr>
            <w:tcW w:w="880" w:type="pct"/>
            <w:vAlign w:val="center"/>
          </w:tcPr>
          <w:p w14:paraId="2CFBEED7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10,00</w:t>
            </w:r>
          </w:p>
        </w:tc>
        <w:tc>
          <w:tcPr>
            <w:tcW w:w="809" w:type="pct"/>
          </w:tcPr>
          <w:p w14:paraId="58068B04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±0,02</w:t>
            </w:r>
          </w:p>
        </w:tc>
      </w:tr>
      <w:tr w:rsidR="00865D31" w:rsidRPr="00EF1468" w14:paraId="44DD4155" w14:textId="77777777" w:rsidTr="0071658E">
        <w:tc>
          <w:tcPr>
            <w:tcW w:w="813" w:type="pct"/>
          </w:tcPr>
          <w:p w14:paraId="1627E967" w14:textId="77777777" w:rsidR="00865D31" w:rsidRPr="00EF1468" w:rsidRDefault="009D3C0F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09" w:type="pct"/>
          </w:tcPr>
          <w:p w14:paraId="1431CBA5" w14:textId="77777777" w:rsidR="00865D31" w:rsidRPr="00EF1468" w:rsidRDefault="009D3C0F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80" w:type="pct"/>
          </w:tcPr>
          <w:p w14:paraId="555E2765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500,00</w:t>
            </w:r>
          </w:p>
        </w:tc>
        <w:tc>
          <w:tcPr>
            <w:tcW w:w="809" w:type="pct"/>
          </w:tcPr>
          <w:p w14:paraId="181A3F36" w14:textId="77777777" w:rsidR="00865D31" w:rsidRPr="00EF1468" w:rsidRDefault="008E2DF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±0,20</w:t>
            </w:r>
          </w:p>
        </w:tc>
        <w:tc>
          <w:tcPr>
            <w:tcW w:w="880" w:type="pct"/>
            <w:vAlign w:val="center"/>
          </w:tcPr>
          <w:p w14:paraId="41F7B536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20,00</w:t>
            </w:r>
          </w:p>
        </w:tc>
        <w:tc>
          <w:tcPr>
            <w:tcW w:w="809" w:type="pct"/>
          </w:tcPr>
          <w:p w14:paraId="56EFB41B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±0,03</w:t>
            </w:r>
          </w:p>
        </w:tc>
      </w:tr>
      <w:tr w:rsidR="00865D31" w:rsidRPr="00EF1468" w14:paraId="3447264C" w14:textId="77777777" w:rsidTr="0071658E">
        <w:tc>
          <w:tcPr>
            <w:tcW w:w="813" w:type="pct"/>
          </w:tcPr>
          <w:p w14:paraId="77202554" w14:textId="77777777" w:rsidR="00865D31" w:rsidRPr="00EF1468" w:rsidRDefault="009D3C0F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09" w:type="pct"/>
          </w:tcPr>
          <w:p w14:paraId="27450459" w14:textId="77777777" w:rsidR="00865D31" w:rsidRPr="00EF1468" w:rsidRDefault="009D3C0F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80" w:type="pct"/>
          </w:tcPr>
          <w:p w14:paraId="1DC4957D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  <w:tc>
          <w:tcPr>
            <w:tcW w:w="809" w:type="pct"/>
          </w:tcPr>
          <w:p w14:paraId="19A79702" w14:textId="77777777" w:rsidR="00865D31" w:rsidRPr="00EF1468" w:rsidRDefault="008E2DF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±0,30</w:t>
            </w:r>
          </w:p>
        </w:tc>
        <w:tc>
          <w:tcPr>
            <w:tcW w:w="880" w:type="pct"/>
            <w:vAlign w:val="center"/>
          </w:tcPr>
          <w:p w14:paraId="4D58DCDA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25,00</w:t>
            </w:r>
          </w:p>
        </w:tc>
        <w:tc>
          <w:tcPr>
            <w:tcW w:w="809" w:type="pct"/>
          </w:tcPr>
          <w:p w14:paraId="651D68B7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±0,03</w:t>
            </w:r>
          </w:p>
        </w:tc>
      </w:tr>
      <w:tr w:rsidR="0071658E" w:rsidRPr="00EF1468" w14:paraId="2FC7CF9A" w14:textId="77777777" w:rsidTr="0071658E">
        <w:tc>
          <w:tcPr>
            <w:tcW w:w="813" w:type="pct"/>
          </w:tcPr>
          <w:p w14:paraId="28950814" w14:textId="77777777" w:rsidR="0071658E" w:rsidRPr="00EF1468" w:rsidRDefault="0071658E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9" w:type="pct"/>
          </w:tcPr>
          <w:p w14:paraId="7863B244" w14:textId="77777777" w:rsidR="0071658E" w:rsidRPr="00EF1468" w:rsidRDefault="0071658E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0" w:type="pct"/>
          </w:tcPr>
          <w:p w14:paraId="23BAD417" w14:textId="77777777" w:rsidR="0071658E" w:rsidRPr="00EF1468" w:rsidRDefault="0071658E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9" w:type="pct"/>
          </w:tcPr>
          <w:p w14:paraId="516733B9" w14:textId="77777777" w:rsidR="0071658E" w:rsidRPr="00EF1468" w:rsidRDefault="0071658E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7F3810FA" w14:textId="77777777" w:rsidR="0071658E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50,00</w:t>
            </w:r>
          </w:p>
        </w:tc>
        <w:tc>
          <w:tcPr>
            <w:tcW w:w="809" w:type="pct"/>
          </w:tcPr>
          <w:p w14:paraId="24F03FAE" w14:textId="77777777" w:rsidR="0071658E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±0,05</w:t>
            </w:r>
          </w:p>
        </w:tc>
      </w:tr>
      <w:tr w:rsidR="0071658E" w:rsidRPr="00EF1468" w14:paraId="47AA33EF" w14:textId="77777777" w:rsidTr="0071658E">
        <w:tc>
          <w:tcPr>
            <w:tcW w:w="813" w:type="pct"/>
          </w:tcPr>
          <w:p w14:paraId="1F74152C" w14:textId="77777777" w:rsidR="0071658E" w:rsidRPr="00EF1468" w:rsidRDefault="0071658E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9" w:type="pct"/>
          </w:tcPr>
          <w:p w14:paraId="435D04BD" w14:textId="77777777" w:rsidR="0071658E" w:rsidRPr="00EF1468" w:rsidRDefault="0071658E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0" w:type="pct"/>
          </w:tcPr>
          <w:p w14:paraId="628B92A3" w14:textId="77777777" w:rsidR="0071658E" w:rsidRPr="00EF1468" w:rsidRDefault="0071658E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9" w:type="pct"/>
          </w:tcPr>
          <w:p w14:paraId="1F855819" w14:textId="77777777" w:rsidR="0071658E" w:rsidRPr="00EF1468" w:rsidRDefault="0071658E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59918B9A" w14:textId="77777777" w:rsidR="0071658E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  <w:tc>
          <w:tcPr>
            <w:tcW w:w="809" w:type="pct"/>
          </w:tcPr>
          <w:p w14:paraId="3FA56897" w14:textId="77777777" w:rsidR="0071658E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±0,08</w:t>
            </w:r>
          </w:p>
        </w:tc>
      </w:tr>
    </w:tbl>
    <w:p w14:paraId="679731D0" w14:textId="77777777" w:rsidR="00AA310B" w:rsidRPr="00EF1468" w:rsidRDefault="0071658E" w:rsidP="00AA310B">
      <w:pPr>
        <w:spacing w:line="240" w:lineRule="auto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 xml:space="preserve">Fonte: Adaptado de </w:t>
      </w:r>
      <w:proofErr w:type="spellStart"/>
      <w:r w:rsidRPr="00EF1468">
        <w:rPr>
          <w:rFonts w:eastAsia="Times New Roman"/>
          <w:bCs/>
          <w:sz w:val="24"/>
          <w:szCs w:val="24"/>
        </w:rPr>
        <w:t>Haris</w:t>
      </w:r>
      <w:proofErr w:type="spellEnd"/>
      <w:r w:rsidRPr="00EF1468">
        <w:rPr>
          <w:rFonts w:eastAsia="Times New Roman"/>
          <w:bCs/>
          <w:sz w:val="24"/>
          <w:szCs w:val="24"/>
        </w:rPr>
        <w:t>, D. C. (2008). Observação: estes dados podem variar de acordo com o material e fabricante das vidrarias.</w:t>
      </w:r>
    </w:p>
    <w:p w14:paraId="2E5ED82C" w14:textId="77777777" w:rsidR="00E732EA" w:rsidRPr="00EF1468" w:rsidRDefault="00E732EA" w:rsidP="00AA310B">
      <w:pPr>
        <w:spacing w:line="240" w:lineRule="auto"/>
        <w:jc w:val="both"/>
        <w:rPr>
          <w:rFonts w:eastAsia="Times New Roman"/>
          <w:bCs/>
          <w:i/>
          <w:sz w:val="24"/>
          <w:szCs w:val="24"/>
        </w:rPr>
      </w:pPr>
    </w:p>
    <w:p w14:paraId="0797E123" w14:textId="77777777" w:rsidR="00D26216" w:rsidRPr="00EF1468" w:rsidRDefault="00D26216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8A4A453" w14:textId="77777777" w:rsidR="00AA310B" w:rsidRPr="00EF1468" w:rsidRDefault="000C21B5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EF1468">
        <w:rPr>
          <w:rFonts w:eastAsia="Times New Roman"/>
          <w:b/>
          <w:bCs/>
          <w:sz w:val="24"/>
          <w:szCs w:val="24"/>
        </w:rPr>
        <w:t xml:space="preserve">2. </w:t>
      </w:r>
      <w:r w:rsidR="00E910FB" w:rsidRPr="00EF1468">
        <w:rPr>
          <w:rFonts w:eastAsia="Times New Roman"/>
          <w:b/>
          <w:bCs/>
          <w:sz w:val="24"/>
          <w:szCs w:val="24"/>
        </w:rPr>
        <w:t>PROCEDIMENTO EXPERIMENTAL</w:t>
      </w:r>
    </w:p>
    <w:p w14:paraId="0F40EF3A" w14:textId="77777777" w:rsidR="00AA310B" w:rsidRPr="00EF1468" w:rsidRDefault="00AA310B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9264D33" w14:textId="77777777" w:rsidR="00AA310B" w:rsidRPr="00EF1468" w:rsidRDefault="000C21B5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  <w:commentRangeStart w:id="8"/>
      <w:r w:rsidRPr="00EF1468">
        <w:rPr>
          <w:rFonts w:eastAsia="Times New Roman"/>
          <w:bCs/>
          <w:sz w:val="24"/>
          <w:szCs w:val="24"/>
        </w:rPr>
        <w:t>2.1</w:t>
      </w:r>
      <w:r w:rsidRPr="00EF1468">
        <w:rPr>
          <w:rFonts w:eastAsia="Times New Roman"/>
          <w:b/>
          <w:bCs/>
          <w:sz w:val="24"/>
          <w:szCs w:val="24"/>
        </w:rPr>
        <w:t xml:space="preserve"> </w:t>
      </w:r>
      <w:r w:rsidR="00E910FB" w:rsidRPr="00EF1468">
        <w:rPr>
          <w:rFonts w:eastAsia="Times New Roman"/>
          <w:bCs/>
          <w:sz w:val="24"/>
          <w:szCs w:val="24"/>
        </w:rPr>
        <w:t>MATERIAIS E REAGENTES</w:t>
      </w:r>
      <w:commentRangeEnd w:id="8"/>
      <w:r w:rsidR="00E910FB" w:rsidRPr="00EF1468">
        <w:rPr>
          <w:rStyle w:val="Refdecomentrio"/>
        </w:rPr>
        <w:commentReference w:id="8"/>
      </w:r>
    </w:p>
    <w:p w14:paraId="5D6C8228" w14:textId="653632D9" w:rsidR="00AA310B" w:rsidRPr="00EF1468" w:rsidRDefault="00AA310B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B49A5AA" w14:textId="77777777" w:rsidR="005B2EE6" w:rsidRPr="00EF1468" w:rsidRDefault="005B2EE6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53"/>
        <w:gridCol w:w="4254"/>
      </w:tblGrid>
      <w:tr w:rsidR="002F014F" w:rsidRPr="00EF1468" w14:paraId="0BF41DA3" w14:textId="77777777" w:rsidTr="00F31192">
        <w:trPr>
          <w:jc w:val="center"/>
        </w:trPr>
        <w:tc>
          <w:tcPr>
            <w:tcW w:w="2500" w:type="pct"/>
            <w:shd w:val="clear" w:color="auto" w:fill="auto"/>
          </w:tcPr>
          <w:p w14:paraId="26CA1033" w14:textId="77777777" w:rsidR="00AA310B" w:rsidRPr="00EF1468" w:rsidRDefault="00AA310B" w:rsidP="009D424C">
            <w:pPr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EF1468">
              <w:rPr>
                <w:b/>
                <w:color w:val="auto"/>
                <w:sz w:val="24"/>
                <w:szCs w:val="24"/>
              </w:rPr>
              <w:t>Materiais/</w:t>
            </w:r>
            <w:r w:rsidR="003D32E7" w:rsidRPr="00EF1468">
              <w:rPr>
                <w:b/>
                <w:color w:val="auto"/>
                <w:sz w:val="24"/>
                <w:szCs w:val="24"/>
              </w:rPr>
              <w:t>vidrarias (Quantidades)</w:t>
            </w:r>
          </w:p>
        </w:tc>
        <w:tc>
          <w:tcPr>
            <w:tcW w:w="2500" w:type="pct"/>
            <w:shd w:val="clear" w:color="auto" w:fill="auto"/>
          </w:tcPr>
          <w:p w14:paraId="30DC3BEF" w14:textId="77777777" w:rsidR="00AA310B" w:rsidRPr="00EF1468" w:rsidRDefault="00AA310B" w:rsidP="009D424C">
            <w:pPr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EF1468">
              <w:rPr>
                <w:b/>
                <w:color w:val="auto"/>
                <w:sz w:val="24"/>
                <w:szCs w:val="24"/>
              </w:rPr>
              <w:t>Reagentes</w:t>
            </w:r>
          </w:p>
        </w:tc>
      </w:tr>
      <w:tr w:rsidR="002F014F" w:rsidRPr="00EF1468" w14:paraId="14674560" w14:textId="77777777" w:rsidTr="00F31192">
        <w:trPr>
          <w:jc w:val="center"/>
        </w:trPr>
        <w:tc>
          <w:tcPr>
            <w:tcW w:w="2500" w:type="pct"/>
            <w:vMerge w:val="restart"/>
            <w:shd w:val="clear" w:color="auto" w:fill="auto"/>
          </w:tcPr>
          <w:p w14:paraId="2F21B994" w14:textId="77777777" w:rsidR="00C85883" w:rsidRPr="00EF1468" w:rsidRDefault="00C85883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Balão volumétrico de 25 </w:t>
            </w:r>
            <w:proofErr w:type="spellStart"/>
            <w:r w:rsidRPr="00EF1468">
              <w:rPr>
                <w:color w:val="auto"/>
                <w:sz w:val="24"/>
                <w:szCs w:val="24"/>
              </w:rPr>
              <w:t>mL</w:t>
            </w:r>
            <w:proofErr w:type="spellEnd"/>
            <w:r w:rsidRPr="00EF1468">
              <w:rPr>
                <w:color w:val="auto"/>
                <w:sz w:val="24"/>
                <w:szCs w:val="24"/>
              </w:rPr>
              <w:t xml:space="preserve"> (1)</w:t>
            </w:r>
          </w:p>
          <w:p w14:paraId="3BD9218E" w14:textId="77777777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Balão volumétrico de 50 </w:t>
            </w:r>
            <w:proofErr w:type="spellStart"/>
            <w:r w:rsidRPr="00EF1468">
              <w:rPr>
                <w:color w:val="auto"/>
                <w:sz w:val="24"/>
                <w:szCs w:val="24"/>
              </w:rPr>
              <w:t>mL</w:t>
            </w:r>
            <w:proofErr w:type="spellEnd"/>
            <w:r w:rsidRPr="00EF1468">
              <w:rPr>
                <w:color w:val="auto"/>
                <w:sz w:val="24"/>
                <w:szCs w:val="24"/>
              </w:rPr>
              <w:t xml:space="preserve"> (</w:t>
            </w:r>
            <w:r w:rsidR="00C85883" w:rsidRPr="00EF1468">
              <w:rPr>
                <w:color w:val="auto"/>
                <w:sz w:val="24"/>
                <w:szCs w:val="24"/>
              </w:rPr>
              <w:t>1</w:t>
            </w:r>
            <w:r w:rsidRPr="00EF1468">
              <w:rPr>
                <w:color w:val="auto"/>
                <w:sz w:val="24"/>
                <w:szCs w:val="24"/>
              </w:rPr>
              <w:t>)</w:t>
            </w:r>
          </w:p>
          <w:p w14:paraId="13E926AC" w14:textId="77777777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Balão volumétrico de 100 </w:t>
            </w:r>
            <w:proofErr w:type="spellStart"/>
            <w:r w:rsidRPr="00EF1468">
              <w:rPr>
                <w:color w:val="auto"/>
                <w:sz w:val="24"/>
                <w:szCs w:val="24"/>
              </w:rPr>
              <w:t>mL</w:t>
            </w:r>
            <w:proofErr w:type="spellEnd"/>
            <w:r w:rsidRPr="00EF1468">
              <w:rPr>
                <w:color w:val="auto"/>
                <w:sz w:val="24"/>
                <w:szCs w:val="24"/>
              </w:rPr>
              <w:t xml:space="preserve"> (1)</w:t>
            </w:r>
          </w:p>
          <w:p w14:paraId="727D3F0A" w14:textId="77777777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Balão volumétrico de 250 </w:t>
            </w:r>
            <w:proofErr w:type="spellStart"/>
            <w:r w:rsidRPr="00EF1468">
              <w:rPr>
                <w:color w:val="auto"/>
                <w:sz w:val="24"/>
                <w:szCs w:val="24"/>
              </w:rPr>
              <w:t>mL</w:t>
            </w:r>
            <w:proofErr w:type="spellEnd"/>
            <w:r w:rsidRPr="00EF1468">
              <w:rPr>
                <w:color w:val="auto"/>
                <w:sz w:val="24"/>
                <w:szCs w:val="24"/>
              </w:rPr>
              <w:t xml:space="preserve"> (1)</w:t>
            </w:r>
          </w:p>
          <w:p w14:paraId="49E8696E" w14:textId="77777777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Béquer de 50 </w:t>
            </w:r>
            <w:proofErr w:type="spellStart"/>
            <w:r w:rsidRPr="00EF1468">
              <w:rPr>
                <w:color w:val="auto"/>
                <w:sz w:val="24"/>
                <w:szCs w:val="24"/>
              </w:rPr>
              <w:t>mL</w:t>
            </w:r>
            <w:proofErr w:type="spellEnd"/>
            <w:r w:rsidRPr="00EF1468">
              <w:rPr>
                <w:color w:val="auto"/>
                <w:sz w:val="24"/>
                <w:szCs w:val="24"/>
              </w:rPr>
              <w:t xml:space="preserve"> (2)</w:t>
            </w:r>
          </w:p>
          <w:p w14:paraId="7421721B" w14:textId="383D3571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Béquer de 100 </w:t>
            </w:r>
            <w:proofErr w:type="spellStart"/>
            <w:r w:rsidRPr="00EF1468">
              <w:rPr>
                <w:color w:val="auto"/>
                <w:sz w:val="24"/>
                <w:szCs w:val="24"/>
              </w:rPr>
              <w:t>mL</w:t>
            </w:r>
            <w:proofErr w:type="spellEnd"/>
            <w:r w:rsidRPr="00EF1468">
              <w:rPr>
                <w:color w:val="auto"/>
                <w:sz w:val="24"/>
                <w:szCs w:val="24"/>
              </w:rPr>
              <w:t xml:space="preserve"> (</w:t>
            </w:r>
            <w:r w:rsidR="002F014F" w:rsidRPr="00EF1468">
              <w:rPr>
                <w:color w:val="auto"/>
                <w:sz w:val="24"/>
                <w:szCs w:val="24"/>
              </w:rPr>
              <w:t>2</w:t>
            </w:r>
            <w:r w:rsidRPr="00EF1468">
              <w:rPr>
                <w:color w:val="auto"/>
                <w:sz w:val="24"/>
                <w:szCs w:val="24"/>
              </w:rPr>
              <w:t>)</w:t>
            </w:r>
          </w:p>
          <w:p w14:paraId="42236B26" w14:textId="77777777" w:rsidR="003D32E7" w:rsidRPr="00EF1468" w:rsidRDefault="00FD7F09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Pipeta volumétrica de </w:t>
            </w:r>
            <w:r w:rsidR="00D55657" w:rsidRPr="00EF1468">
              <w:rPr>
                <w:color w:val="auto"/>
                <w:sz w:val="24"/>
                <w:szCs w:val="24"/>
              </w:rPr>
              <w:t>1</w:t>
            </w:r>
            <w:r w:rsidR="003D32E7" w:rsidRPr="00EF146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3D32E7" w:rsidRPr="00EF1468">
              <w:rPr>
                <w:color w:val="auto"/>
                <w:sz w:val="24"/>
                <w:szCs w:val="24"/>
              </w:rPr>
              <w:t>mL</w:t>
            </w:r>
            <w:proofErr w:type="spellEnd"/>
          </w:p>
          <w:p w14:paraId="63D255A9" w14:textId="77777777" w:rsidR="00FD7F09" w:rsidRPr="00EF1468" w:rsidRDefault="00FD7F09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Pipeta graduada de 5 </w:t>
            </w:r>
            <w:proofErr w:type="spellStart"/>
            <w:r w:rsidRPr="00EF1468">
              <w:rPr>
                <w:color w:val="auto"/>
                <w:sz w:val="24"/>
                <w:szCs w:val="24"/>
              </w:rPr>
              <w:t>mL</w:t>
            </w:r>
            <w:proofErr w:type="spellEnd"/>
          </w:p>
          <w:p w14:paraId="3321800D" w14:textId="77777777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>Funil</w:t>
            </w:r>
            <w:r w:rsidR="00FD7F09" w:rsidRPr="00EF1468">
              <w:rPr>
                <w:color w:val="auto"/>
                <w:sz w:val="24"/>
                <w:szCs w:val="24"/>
              </w:rPr>
              <w:t xml:space="preserve"> </w:t>
            </w:r>
            <w:r w:rsidR="00C07F4F" w:rsidRPr="00EF1468">
              <w:rPr>
                <w:color w:val="auto"/>
                <w:sz w:val="24"/>
                <w:szCs w:val="24"/>
              </w:rPr>
              <w:t>(1)</w:t>
            </w:r>
          </w:p>
          <w:p w14:paraId="273A3317" w14:textId="77777777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>Bastão de vidro</w:t>
            </w:r>
            <w:r w:rsidR="00C07F4F" w:rsidRPr="00EF1468">
              <w:rPr>
                <w:color w:val="auto"/>
                <w:sz w:val="24"/>
                <w:szCs w:val="24"/>
              </w:rPr>
              <w:t xml:space="preserve"> (1)</w:t>
            </w:r>
          </w:p>
          <w:p w14:paraId="7EC6ADF4" w14:textId="77777777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>Vidro de relógio</w:t>
            </w:r>
            <w:r w:rsidR="00C07F4F" w:rsidRPr="00EF1468">
              <w:rPr>
                <w:color w:val="auto"/>
                <w:sz w:val="24"/>
                <w:szCs w:val="24"/>
              </w:rPr>
              <w:t xml:space="preserve"> (3)</w:t>
            </w:r>
          </w:p>
          <w:p w14:paraId="270C571D" w14:textId="77777777" w:rsidR="0092093E" w:rsidRPr="00EF1468" w:rsidRDefault="0092093E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Pipeta de </w:t>
            </w:r>
            <w:proofErr w:type="spellStart"/>
            <w:r w:rsidRPr="00EF1468">
              <w:rPr>
                <w:color w:val="auto"/>
                <w:sz w:val="24"/>
                <w:szCs w:val="24"/>
              </w:rPr>
              <w:t>pasteur</w:t>
            </w:r>
            <w:proofErr w:type="spellEnd"/>
            <w:r w:rsidR="00C07F4F" w:rsidRPr="00EF1468">
              <w:rPr>
                <w:color w:val="auto"/>
                <w:sz w:val="24"/>
                <w:szCs w:val="24"/>
              </w:rPr>
              <w:t xml:space="preserve"> (2)</w:t>
            </w:r>
          </w:p>
          <w:p w14:paraId="1F76B58D" w14:textId="77777777" w:rsidR="00C07F4F" w:rsidRPr="00EF1468" w:rsidRDefault="00C07F4F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>Balança analítica</w:t>
            </w:r>
          </w:p>
          <w:p w14:paraId="281F96AD" w14:textId="5B45F927" w:rsidR="009D424C" w:rsidRPr="00EF1468" w:rsidRDefault="009D424C" w:rsidP="009D424C">
            <w:pPr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>Frasco</w:t>
            </w:r>
            <w:r w:rsidR="00477E2D" w:rsidRPr="00EF1468">
              <w:rPr>
                <w:color w:val="auto"/>
                <w:sz w:val="24"/>
                <w:szCs w:val="24"/>
              </w:rPr>
              <w:t>s</w:t>
            </w:r>
            <w:r w:rsidRPr="00EF1468">
              <w:rPr>
                <w:color w:val="auto"/>
                <w:sz w:val="24"/>
                <w:szCs w:val="24"/>
              </w:rPr>
              <w:t xml:space="preserve"> para armazenar a</w:t>
            </w:r>
            <w:r w:rsidR="004F23E3" w:rsidRPr="00EF1468">
              <w:rPr>
                <w:color w:val="auto"/>
                <w:sz w:val="24"/>
                <w:szCs w:val="24"/>
              </w:rPr>
              <w:t>s</w:t>
            </w:r>
            <w:r w:rsidRPr="00EF1468">
              <w:rPr>
                <w:color w:val="auto"/>
                <w:sz w:val="24"/>
                <w:szCs w:val="24"/>
              </w:rPr>
              <w:t xml:space="preserve"> soluç</w:t>
            </w:r>
            <w:r w:rsidR="004F23E3" w:rsidRPr="00EF1468">
              <w:rPr>
                <w:color w:val="auto"/>
                <w:sz w:val="24"/>
                <w:szCs w:val="24"/>
              </w:rPr>
              <w:t>ões</w:t>
            </w:r>
            <w:r w:rsidRPr="00EF1468">
              <w:rPr>
                <w:color w:val="auto"/>
                <w:sz w:val="24"/>
                <w:szCs w:val="24"/>
              </w:rPr>
              <w:t xml:space="preserve">  </w:t>
            </w:r>
          </w:p>
          <w:p w14:paraId="5EE42404" w14:textId="77777777" w:rsidR="009D424C" w:rsidRPr="00EF1468" w:rsidRDefault="009D424C" w:rsidP="009D424C">
            <w:pPr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>Pissete com água destilada</w:t>
            </w:r>
          </w:p>
          <w:p w14:paraId="71469DFE" w14:textId="77777777" w:rsidR="00DE16ED" w:rsidRPr="00EF1468" w:rsidRDefault="00C31EF6" w:rsidP="009D424C">
            <w:pPr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>Termômetro</w:t>
            </w:r>
          </w:p>
          <w:p w14:paraId="3D2812BC" w14:textId="77777777" w:rsidR="009D424C" w:rsidRPr="00EF1468" w:rsidRDefault="00F26E5F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>Caneta para marcar vidrarias</w:t>
            </w:r>
          </w:p>
        </w:tc>
        <w:tc>
          <w:tcPr>
            <w:tcW w:w="2500" w:type="pct"/>
            <w:shd w:val="clear" w:color="auto" w:fill="auto"/>
          </w:tcPr>
          <w:p w14:paraId="45637AB5" w14:textId="77777777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EF1468">
              <w:rPr>
                <w:color w:val="auto"/>
                <w:sz w:val="24"/>
                <w:szCs w:val="24"/>
              </w:rPr>
              <w:t>HCl</w:t>
            </w:r>
            <w:proofErr w:type="spellEnd"/>
            <w:r w:rsidRPr="00EF1468">
              <w:rPr>
                <w:color w:val="auto"/>
                <w:sz w:val="24"/>
                <w:szCs w:val="24"/>
              </w:rPr>
              <w:t xml:space="preserve"> PA 37% (m/m) d = </w:t>
            </w:r>
            <w:r w:rsidR="00AF20FE" w:rsidRPr="00EF1468">
              <w:rPr>
                <w:color w:val="auto"/>
                <w:sz w:val="24"/>
                <w:szCs w:val="24"/>
              </w:rPr>
              <w:t>1,184 g mL</w:t>
            </w:r>
            <w:r w:rsidR="00AF20FE" w:rsidRPr="00EF1468">
              <w:rPr>
                <w:color w:val="auto"/>
                <w:sz w:val="24"/>
                <w:szCs w:val="24"/>
                <w:vertAlign w:val="superscript"/>
              </w:rPr>
              <w:t>-1</w:t>
            </w:r>
          </w:p>
        </w:tc>
      </w:tr>
      <w:tr w:rsidR="002F014F" w:rsidRPr="00EF1468" w14:paraId="4BCA74BD" w14:textId="77777777" w:rsidTr="00F31192">
        <w:trPr>
          <w:jc w:val="center"/>
        </w:trPr>
        <w:tc>
          <w:tcPr>
            <w:tcW w:w="2500" w:type="pct"/>
            <w:vMerge/>
            <w:shd w:val="clear" w:color="auto" w:fill="auto"/>
          </w:tcPr>
          <w:p w14:paraId="58DD42A0" w14:textId="77777777" w:rsidR="009D424C" w:rsidRPr="004E64C7" w:rsidRDefault="009D424C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3B51CA4B" w14:textId="77777777" w:rsidR="009D424C" w:rsidRPr="004E64C7" w:rsidRDefault="009D424C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4E64C7">
              <w:rPr>
                <w:color w:val="auto"/>
                <w:sz w:val="24"/>
                <w:szCs w:val="24"/>
              </w:rPr>
              <w:t>NaOH</w:t>
            </w:r>
            <w:proofErr w:type="spellEnd"/>
            <w:r w:rsidRPr="004E64C7">
              <w:rPr>
                <w:color w:val="auto"/>
                <w:sz w:val="24"/>
                <w:szCs w:val="24"/>
              </w:rPr>
              <w:t xml:space="preserve"> PA 95% (m/m) (sólido)</w:t>
            </w:r>
          </w:p>
        </w:tc>
      </w:tr>
      <w:tr w:rsidR="002F014F" w:rsidRPr="00EF1468" w14:paraId="15929D46" w14:textId="77777777" w:rsidTr="00F31192">
        <w:trPr>
          <w:jc w:val="center"/>
        </w:trPr>
        <w:tc>
          <w:tcPr>
            <w:tcW w:w="2500" w:type="pct"/>
            <w:vMerge/>
            <w:shd w:val="clear" w:color="auto" w:fill="auto"/>
          </w:tcPr>
          <w:p w14:paraId="30ED5A2B" w14:textId="77777777" w:rsidR="009D424C" w:rsidRPr="004E64C7" w:rsidRDefault="009D424C" w:rsidP="009D424C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1CA8DF7E" w14:textId="77777777" w:rsidR="009D424C" w:rsidRPr="004E64C7" w:rsidRDefault="009D424C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4E64C7">
              <w:rPr>
                <w:color w:val="auto"/>
                <w:sz w:val="24"/>
                <w:szCs w:val="24"/>
              </w:rPr>
              <w:t>NaCl</w:t>
            </w:r>
            <w:proofErr w:type="spellEnd"/>
            <w:r w:rsidRPr="004E64C7">
              <w:rPr>
                <w:color w:val="auto"/>
                <w:sz w:val="24"/>
                <w:szCs w:val="24"/>
              </w:rPr>
              <w:t xml:space="preserve"> (padrão primário) previamente seco</w:t>
            </w:r>
          </w:p>
        </w:tc>
      </w:tr>
      <w:tr w:rsidR="002F014F" w:rsidRPr="00EF1468" w14:paraId="22B53270" w14:textId="77777777" w:rsidTr="00F31192">
        <w:trPr>
          <w:jc w:val="center"/>
        </w:trPr>
        <w:tc>
          <w:tcPr>
            <w:tcW w:w="2500" w:type="pct"/>
            <w:vMerge/>
            <w:shd w:val="clear" w:color="auto" w:fill="auto"/>
          </w:tcPr>
          <w:p w14:paraId="34A83842" w14:textId="77777777" w:rsidR="009D424C" w:rsidRPr="004E64C7" w:rsidRDefault="009D424C" w:rsidP="009D424C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34830DCD" w14:textId="7B88C7F4" w:rsidR="009D424C" w:rsidRPr="004E64C7" w:rsidRDefault="009D424C" w:rsidP="009D424C">
            <w:pPr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F014F" w:rsidRPr="00EF1468" w14:paraId="3E42A921" w14:textId="77777777" w:rsidTr="00F31192">
        <w:trPr>
          <w:trHeight w:val="769"/>
          <w:jc w:val="center"/>
        </w:trPr>
        <w:tc>
          <w:tcPr>
            <w:tcW w:w="2500" w:type="pct"/>
            <w:vMerge/>
            <w:shd w:val="clear" w:color="auto" w:fill="auto"/>
          </w:tcPr>
          <w:p w14:paraId="1C5CB8AC" w14:textId="77777777" w:rsidR="009D424C" w:rsidRPr="00EF1468" w:rsidRDefault="009D424C" w:rsidP="009D424C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610CAC81" w14:textId="77777777" w:rsidR="009D424C" w:rsidRPr="00EF1468" w:rsidRDefault="009D424C" w:rsidP="009D424C">
            <w:pPr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F014F" w:rsidRPr="00EF1468" w14:paraId="7FF09CDB" w14:textId="77777777" w:rsidTr="00F31192">
        <w:trPr>
          <w:jc w:val="center"/>
        </w:trPr>
        <w:tc>
          <w:tcPr>
            <w:tcW w:w="2500" w:type="pct"/>
            <w:vMerge/>
            <w:shd w:val="clear" w:color="auto" w:fill="auto"/>
          </w:tcPr>
          <w:p w14:paraId="1E5F2FC8" w14:textId="77777777" w:rsidR="009D424C" w:rsidRPr="004E64C7" w:rsidRDefault="009D424C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44B8C880" w14:textId="77777777" w:rsidR="009D424C" w:rsidRPr="004E64C7" w:rsidRDefault="009D424C" w:rsidP="009D424C">
            <w:pPr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4CBE6CE7" w14:textId="1FCBA88E" w:rsidR="00AA310B" w:rsidRPr="00EF1468" w:rsidRDefault="00AA310B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30E18E7" w14:textId="6BAB7822" w:rsidR="005B2EE6" w:rsidRDefault="005B2EE6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2C2CA17F" w14:textId="473C4367" w:rsidR="00535046" w:rsidRDefault="00535046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DF29E15" w14:textId="77777777" w:rsidR="00535046" w:rsidRPr="00EF1468" w:rsidRDefault="00535046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A171A33" w14:textId="77777777" w:rsidR="00E910F4" w:rsidRPr="00EF1468" w:rsidRDefault="00E910F4" w:rsidP="00322215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064B0C3" w14:textId="2A3175DB" w:rsidR="007B2A9A" w:rsidRPr="00EF1468" w:rsidRDefault="00E910FB" w:rsidP="00322215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EF1468">
        <w:rPr>
          <w:rFonts w:eastAsia="Times New Roman"/>
          <w:b/>
          <w:bCs/>
          <w:sz w:val="24"/>
          <w:szCs w:val="24"/>
        </w:rPr>
        <w:lastRenderedPageBreak/>
        <w:t>2.2 METODOLOGIA</w:t>
      </w:r>
    </w:p>
    <w:p w14:paraId="71DDF052" w14:textId="77777777" w:rsidR="00984CA7" w:rsidRPr="00EF1468" w:rsidRDefault="00984CA7" w:rsidP="00322215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A595E91" w14:textId="77777777" w:rsidR="00AF1F1A" w:rsidRPr="00EF1468" w:rsidRDefault="000C21B5" w:rsidP="00AF1F1A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commentRangeStart w:id="9"/>
      <w:r w:rsidRPr="00EF1468">
        <w:rPr>
          <w:rFonts w:eastAsia="Times New Roman"/>
          <w:b/>
          <w:bCs/>
          <w:sz w:val="24"/>
          <w:szCs w:val="24"/>
        </w:rPr>
        <w:t>2.2.1</w:t>
      </w:r>
      <w:r w:rsidR="00AF1F1A" w:rsidRPr="00EF1468">
        <w:rPr>
          <w:rFonts w:eastAsia="Times New Roman"/>
          <w:b/>
          <w:bCs/>
          <w:sz w:val="24"/>
          <w:szCs w:val="24"/>
        </w:rPr>
        <w:t xml:space="preserve"> Aferição do balão volumétrico</w:t>
      </w:r>
      <w:commentRangeEnd w:id="9"/>
      <w:r w:rsidR="00E910FB" w:rsidRPr="00EF1468">
        <w:rPr>
          <w:rStyle w:val="Refdecomentrio"/>
          <w:b/>
          <w:sz w:val="24"/>
          <w:szCs w:val="24"/>
        </w:rPr>
        <w:commentReference w:id="9"/>
      </w:r>
    </w:p>
    <w:p w14:paraId="018DC65C" w14:textId="77777777" w:rsidR="00E910FB" w:rsidRPr="00EF1468" w:rsidRDefault="00E910FB" w:rsidP="00AF1F1A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50509A6" w14:textId="34E3B3A6" w:rsidR="00477E2D" w:rsidRPr="00EF1468" w:rsidRDefault="00667EB2" w:rsidP="007D79BA">
      <w:pPr>
        <w:spacing w:line="360" w:lineRule="auto"/>
        <w:ind w:firstLine="709"/>
        <w:jc w:val="both"/>
        <w:rPr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>Para a calibração do balão</w:t>
      </w:r>
      <w:r w:rsidR="00477E2D" w:rsidRPr="00EF1468">
        <w:rPr>
          <w:rFonts w:eastAsia="Times New Roman"/>
          <w:bCs/>
          <w:sz w:val="24"/>
          <w:szCs w:val="24"/>
        </w:rPr>
        <w:t xml:space="preserve"> de 50 </w:t>
      </w:r>
      <w:proofErr w:type="spellStart"/>
      <w:r w:rsidR="00477E2D" w:rsidRPr="00EF1468">
        <w:rPr>
          <w:rFonts w:eastAsia="Times New Roman"/>
          <w:bCs/>
          <w:sz w:val="24"/>
          <w:szCs w:val="24"/>
        </w:rPr>
        <w:t>mL</w:t>
      </w:r>
      <w:proofErr w:type="spellEnd"/>
      <w:r w:rsidRPr="00EF1468">
        <w:rPr>
          <w:rFonts w:eastAsia="Times New Roman"/>
          <w:bCs/>
          <w:sz w:val="24"/>
          <w:szCs w:val="24"/>
        </w:rPr>
        <w:t>, o mesmo deve estar</w:t>
      </w:r>
      <w:r w:rsidR="0061707E" w:rsidRPr="00EF1468">
        <w:rPr>
          <w:color w:val="auto"/>
          <w:sz w:val="24"/>
          <w:szCs w:val="24"/>
        </w:rPr>
        <w:t xml:space="preserve"> </w:t>
      </w:r>
      <w:r w:rsidR="00110924" w:rsidRPr="00EF1468">
        <w:rPr>
          <w:color w:val="auto"/>
          <w:sz w:val="24"/>
          <w:szCs w:val="24"/>
        </w:rPr>
        <w:t xml:space="preserve">limpo, </w:t>
      </w:r>
      <w:r w:rsidR="0061707E" w:rsidRPr="00EF1468">
        <w:rPr>
          <w:color w:val="auto"/>
          <w:sz w:val="24"/>
          <w:szCs w:val="24"/>
        </w:rPr>
        <w:t xml:space="preserve">seco e </w:t>
      </w:r>
      <w:r w:rsidR="004D5EEF" w:rsidRPr="00EF1468">
        <w:rPr>
          <w:color w:val="auto"/>
          <w:sz w:val="24"/>
          <w:szCs w:val="24"/>
        </w:rPr>
        <w:t>sem tampa</w:t>
      </w:r>
      <w:r w:rsidRPr="00EF1468">
        <w:rPr>
          <w:color w:val="auto"/>
          <w:sz w:val="24"/>
          <w:szCs w:val="24"/>
        </w:rPr>
        <w:t>. Colocá</w:t>
      </w:r>
      <w:r w:rsidR="004D5EEF" w:rsidRPr="00EF1468">
        <w:rPr>
          <w:color w:val="auto"/>
          <w:sz w:val="24"/>
          <w:szCs w:val="24"/>
        </w:rPr>
        <w:t>-lo</w:t>
      </w:r>
      <w:r w:rsidR="0061707E" w:rsidRPr="00EF1468">
        <w:rPr>
          <w:color w:val="auto"/>
          <w:sz w:val="24"/>
          <w:szCs w:val="24"/>
        </w:rPr>
        <w:t xml:space="preserve"> sobre o prato de uma balança analítica, sem tocá-lo diretamente com as mãos. Anota-se a massa</w:t>
      </w:r>
      <w:r w:rsidR="004D5EEF" w:rsidRPr="00EF1468">
        <w:rPr>
          <w:color w:val="auto"/>
          <w:sz w:val="24"/>
          <w:szCs w:val="24"/>
        </w:rPr>
        <w:t xml:space="preserve"> </w:t>
      </w:r>
      <w:r w:rsidR="00110924" w:rsidRPr="00EF1468">
        <w:rPr>
          <w:color w:val="auto"/>
          <w:sz w:val="24"/>
          <w:szCs w:val="24"/>
        </w:rPr>
        <w:t xml:space="preserve">no </w:t>
      </w:r>
      <w:r w:rsidR="00146FD4" w:rsidRPr="00EF1468">
        <w:rPr>
          <w:color w:val="auto"/>
          <w:sz w:val="24"/>
          <w:szCs w:val="24"/>
        </w:rPr>
        <w:t>caderno de laboratório</w:t>
      </w:r>
      <w:r w:rsidR="0061707E" w:rsidRPr="00EF1468">
        <w:rPr>
          <w:color w:val="auto"/>
          <w:sz w:val="24"/>
          <w:szCs w:val="24"/>
        </w:rPr>
        <w:t>. Após isso, enche-se com água destilada até o menisco</w:t>
      </w:r>
      <w:r w:rsidR="00146FD4" w:rsidRPr="00EF1468">
        <w:rPr>
          <w:color w:val="auto"/>
          <w:sz w:val="24"/>
          <w:szCs w:val="24"/>
        </w:rPr>
        <w:t>, e</w:t>
      </w:r>
      <w:r w:rsidR="0061707E" w:rsidRPr="00EF1468">
        <w:rPr>
          <w:color w:val="auto"/>
          <w:sz w:val="24"/>
          <w:szCs w:val="24"/>
        </w:rPr>
        <w:t xml:space="preserve"> leva-se até a balança, medindo-se a massa.</w:t>
      </w:r>
      <w:r w:rsidR="00F22673" w:rsidRPr="00EF1468">
        <w:rPr>
          <w:color w:val="auto"/>
          <w:sz w:val="24"/>
          <w:szCs w:val="24"/>
        </w:rPr>
        <w:t xml:space="preserve"> Com o mesmo balão repete-se o procedimento com água destilad</w:t>
      </w:r>
      <w:r w:rsidR="00DE16ED" w:rsidRPr="00EF1468">
        <w:rPr>
          <w:color w:val="auto"/>
          <w:sz w:val="24"/>
          <w:szCs w:val="24"/>
        </w:rPr>
        <w:t>a</w:t>
      </w:r>
      <w:r w:rsidR="00F22673" w:rsidRPr="00EF1468">
        <w:rPr>
          <w:color w:val="auto"/>
          <w:sz w:val="24"/>
          <w:szCs w:val="24"/>
        </w:rPr>
        <w:t xml:space="preserve"> por 10 vezes</w:t>
      </w:r>
      <w:r w:rsidR="004D5EEF" w:rsidRPr="00EF1468">
        <w:rPr>
          <w:color w:val="auto"/>
          <w:sz w:val="24"/>
          <w:szCs w:val="24"/>
        </w:rPr>
        <w:t>, descartando-se a água e aferindo-se o menisco em cada procedimento</w:t>
      </w:r>
      <w:r w:rsidR="00477E2D" w:rsidRPr="00EF1468">
        <w:rPr>
          <w:color w:val="auto"/>
          <w:sz w:val="24"/>
          <w:szCs w:val="24"/>
        </w:rPr>
        <w:t xml:space="preserve">, com auxílio de uma pipeta de </w:t>
      </w:r>
      <w:proofErr w:type="spellStart"/>
      <w:r w:rsidR="00477E2D" w:rsidRPr="00EF1468">
        <w:rPr>
          <w:color w:val="auto"/>
          <w:sz w:val="24"/>
          <w:szCs w:val="24"/>
        </w:rPr>
        <w:t>pasteur</w:t>
      </w:r>
      <w:proofErr w:type="spellEnd"/>
      <w:r w:rsidR="004D5EEF" w:rsidRPr="00EF1468">
        <w:rPr>
          <w:color w:val="auto"/>
          <w:sz w:val="24"/>
          <w:szCs w:val="24"/>
        </w:rPr>
        <w:t>.</w:t>
      </w:r>
      <w:r w:rsidR="00F22673" w:rsidRPr="00EF1468">
        <w:rPr>
          <w:color w:val="auto"/>
          <w:sz w:val="24"/>
          <w:szCs w:val="24"/>
        </w:rPr>
        <w:t xml:space="preserve"> </w:t>
      </w:r>
      <w:r w:rsidR="0061707E" w:rsidRPr="00EF1468">
        <w:rPr>
          <w:color w:val="auto"/>
          <w:sz w:val="24"/>
          <w:szCs w:val="24"/>
        </w:rPr>
        <w:t xml:space="preserve">Anota-se a temperatura da água e calcula-se o volume do balão </w:t>
      </w:r>
      <w:r w:rsidR="004D5EEF" w:rsidRPr="00EF1468">
        <w:rPr>
          <w:color w:val="auto"/>
          <w:sz w:val="24"/>
          <w:szCs w:val="24"/>
        </w:rPr>
        <w:t>empregando a densidade da água</w:t>
      </w:r>
      <w:r w:rsidR="0061707E" w:rsidRPr="00EF1468">
        <w:rPr>
          <w:color w:val="auto"/>
          <w:sz w:val="24"/>
          <w:szCs w:val="24"/>
        </w:rPr>
        <w:t xml:space="preserve"> tabelada correspondente à temperatura de trabalh</w:t>
      </w:r>
      <w:r w:rsidR="00477E2D" w:rsidRPr="00EF1468">
        <w:rPr>
          <w:color w:val="auto"/>
          <w:sz w:val="24"/>
          <w:szCs w:val="24"/>
        </w:rPr>
        <w:t>o</w:t>
      </w:r>
      <w:r w:rsidR="0061707E" w:rsidRPr="00EF1468">
        <w:rPr>
          <w:color w:val="auto"/>
          <w:sz w:val="24"/>
          <w:szCs w:val="24"/>
        </w:rPr>
        <w:t xml:space="preserve">. </w:t>
      </w:r>
      <w:r w:rsidR="004D5EEF" w:rsidRPr="00EF1468">
        <w:rPr>
          <w:sz w:val="24"/>
          <w:szCs w:val="24"/>
        </w:rPr>
        <w:t xml:space="preserve">O Quadro </w:t>
      </w:r>
      <w:r w:rsidR="00477E2D" w:rsidRPr="00EF1468">
        <w:rPr>
          <w:sz w:val="24"/>
          <w:szCs w:val="24"/>
        </w:rPr>
        <w:t xml:space="preserve">2 </w:t>
      </w:r>
      <w:r w:rsidR="004D5EEF" w:rsidRPr="00EF1468">
        <w:rPr>
          <w:sz w:val="24"/>
          <w:szCs w:val="24"/>
        </w:rPr>
        <w:t xml:space="preserve">deverá ser preenchido com todas as medidas realizadas e os respectivos volumes calculados no laboratório. </w:t>
      </w:r>
    </w:p>
    <w:p w14:paraId="293EB5E4" w14:textId="77777777" w:rsidR="00477E2D" w:rsidRPr="00EF1468" w:rsidRDefault="00477E2D" w:rsidP="007D79BA">
      <w:pPr>
        <w:spacing w:line="360" w:lineRule="auto"/>
        <w:ind w:firstLine="709"/>
        <w:jc w:val="both"/>
        <w:rPr>
          <w:sz w:val="24"/>
          <w:szCs w:val="24"/>
        </w:rPr>
      </w:pPr>
    </w:p>
    <w:p w14:paraId="5BE9EFBA" w14:textId="3061D41B" w:rsidR="00477E2D" w:rsidRPr="00EF1468" w:rsidRDefault="00477E2D" w:rsidP="00477E2D">
      <w:pPr>
        <w:spacing w:line="360" w:lineRule="auto"/>
        <w:jc w:val="both"/>
        <w:rPr>
          <w:sz w:val="24"/>
          <w:szCs w:val="24"/>
        </w:rPr>
      </w:pPr>
      <w:r w:rsidRPr="00EF1468">
        <w:rPr>
          <w:b/>
          <w:sz w:val="24"/>
          <w:szCs w:val="24"/>
        </w:rPr>
        <w:t>Quadro 2.</w:t>
      </w:r>
      <w:r w:rsidRPr="00EF1468">
        <w:rPr>
          <w:sz w:val="24"/>
          <w:szCs w:val="24"/>
        </w:rPr>
        <w:t xml:space="preserve"> Valores experimentais da aferição de balão volumétrico.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77"/>
        <w:gridCol w:w="2349"/>
        <w:gridCol w:w="2234"/>
        <w:gridCol w:w="2737"/>
      </w:tblGrid>
      <w:tr w:rsidR="00477E2D" w:rsidRPr="00EF1468" w14:paraId="1FE144CC" w14:textId="77777777" w:rsidTr="00F31192">
        <w:tc>
          <w:tcPr>
            <w:tcW w:w="673" w:type="pct"/>
          </w:tcPr>
          <w:p w14:paraId="389E9FF7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Medidas</w:t>
            </w:r>
          </w:p>
        </w:tc>
        <w:tc>
          <w:tcPr>
            <w:tcW w:w="1389" w:type="pct"/>
          </w:tcPr>
          <w:p w14:paraId="386BA810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massa balão + massa de água (g)</w:t>
            </w:r>
          </w:p>
        </w:tc>
        <w:tc>
          <w:tcPr>
            <w:tcW w:w="1321" w:type="pct"/>
          </w:tcPr>
          <w:p w14:paraId="151B45C8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massa de água pesada (g)</w:t>
            </w:r>
          </w:p>
        </w:tc>
        <w:tc>
          <w:tcPr>
            <w:tcW w:w="1618" w:type="pct"/>
          </w:tcPr>
          <w:p w14:paraId="5250C692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 xml:space="preserve">volume real do </w:t>
            </w:r>
          </w:p>
          <w:p w14:paraId="7FDEC2BA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balão (mL)</w:t>
            </w:r>
          </w:p>
        </w:tc>
      </w:tr>
      <w:tr w:rsidR="00477E2D" w:rsidRPr="00EF1468" w14:paraId="004802C0" w14:textId="77777777" w:rsidTr="00F31192">
        <w:tc>
          <w:tcPr>
            <w:tcW w:w="673" w:type="pct"/>
          </w:tcPr>
          <w:p w14:paraId="2018F6E4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389" w:type="pct"/>
          </w:tcPr>
          <w:p w14:paraId="78C445D1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1CB75D96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418E044E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236EBB5A" w14:textId="77777777" w:rsidTr="00F31192">
        <w:tc>
          <w:tcPr>
            <w:tcW w:w="673" w:type="pct"/>
          </w:tcPr>
          <w:p w14:paraId="659E2E21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89" w:type="pct"/>
          </w:tcPr>
          <w:p w14:paraId="005C928B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7A6E853B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7CFA251D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5C7B0E2E" w14:textId="77777777" w:rsidTr="00F31192">
        <w:tc>
          <w:tcPr>
            <w:tcW w:w="673" w:type="pct"/>
          </w:tcPr>
          <w:p w14:paraId="6A16423C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89" w:type="pct"/>
          </w:tcPr>
          <w:p w14:paraId="72F7F021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2CC41741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79BCD66D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06C50F98" w14:textId="77777777" w:rsidTr="00F31192">
        <w:tc>
          <w:tcPr>
            <w:tcW w:w="673" w:type="pct"/>
          </w:tcPr>
          <w:p w14:paraId="77DBDAD7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389" w:type="pct"/>
          </w:tcPr>
          <w:p w14:paraId="48676C08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42A8478C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4CCD9B21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05B6474F" w14:textId="77777777" w:rsidTr="00F31192">
        <w:tc>
          <w:tcPr>
            <w:tcW w:w="673" w:type="pct"/>
          </w:tcPr>
          <w:p w14:paraId="50F3DC16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389" w:type="pct"/>
          </w:tcPr>
          <w:p w14:paraId="364F15BA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13016354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374C506D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3DBC60DE" w14:textId="77777777" w:rsidTr="00F31192">
        <w:tc>
          <w:tcPr>
            <w:tcW w:w="673" w:type="pct"/>
          </w:tcPr>
          <w:p w14:paraId="3CDA4FC8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389" w:type="pct"/>
          </w:tcPr>
          <w:p w14:paraId="1E337A55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37E8DE14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7B9C7EE0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6457D808" w14:textId="77777777" w:rsidTr="00F31192">
        <w:tc>
          <w:tcPr>
            <w:tcW w:w="673" w:type="pct"/>
          </w:tcPr>
          <w:p w14:paraId="7EDD0A79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389" w:type="pct"/>
          </w:tcPr>
          <w:p w14:paraId="00E7BE65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557FD4AC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240EBC3B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3DDCF24F" w14:textId="77777777" w:rsidTr="00F31192">
        <w:tc>
          <w:tcPr>
            <w:tcW w:w="673" w:type="pct"/>
          </w:tcPr>
          <w:p w14:paraId="19079861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389" w:type="pct"/>
          </w:tcPr>
          <w:p w14:paraId="536D832D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2B4E2932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708F2074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61A4AA03" w14:textId="77777777" w:rsidTr="00F31192">
        <w:tc>
          <w:tcPr>
            <w:tcW w:w="673" w:type="pct"/>
          </w:tcPr>
          <w:p w14:paraId="60489764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389" w:type="pct"/>
          </w:tcPr>
          <w:p w14:paraId="5BE4B73C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705665D1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3D8CE7C8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417EB3E8" w14:textId="77777777" w:rsidTr="00F31192">
        <w:tc>
          <w:tcPr>
            <w:tcW w:w="673" w:type="pct"/>
          </w:tcPr>
          <w:p w14:paraId="051B2470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389" w:type="pct"/>
          </w:tcPr>
          <w:p w14:paraId="7D518D03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3C9BB25D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3C166071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</w:tbl>
    <w:p w14:paraId="34C8917D" w14:textId="77777777" w:rsidR="00477E2D" w:rsidRPr="00EF1468" w:rsidRDefault="00477E2D" w:rsidP="00477E2D">
      <w:pPr>
        <w:spacing w:line="360" w:lineRule="auto"/>
        <w:jc w:val="both"/>
        <w:rPr>
          <w:b/>
          <w:sz w:val="24"/>
          <w:szCs w:val="24"/>
        </w:rPr>
      </w:pPr>
    </w:p>
    <w:p w14:paraId="7CC0CD3D" w14:textId="4F8D242C" w:rsidR="004D5EEF" w:rsidRPr="00EF1468" w:rsidRDefault="004D5EEF" w:rsidP="007D79BA">
      <w:pPr>
        <w:spacing w:line="360" w:lineRule="auto"/>
        <w:ind w:firstLine="709"/>
        <w:jc w:val="both"/>
        <w:rPr>
          <w:sz w:val="24"/>
          <w:szCs w:val="24"/>
        </w:rPr>
      </w:pPr>
    </w:p>
    <w:p w14:paraId="79870910" w14:textId="4C73A10D" w:rsidR="00F31192" w:rsidRPr="00EF1468" w:rsidRDefault="00F31192" w:rsidP="00F31192">
      <w:pPr>
        <w:spacing w:line="360" w:lineRule="auto"/>
        <w:jc w:val="both"/>
        <w:rPr>
          <w:sz w:val="24"/>
          <w:szCs w:val="24"/>
        </w:rPr>
      </w:pPr>
    </w:p>
    <w:p w14:paraId="43780591" w14:textId="77777777" w:rsidR="00146FD4" w:rsidRPr="00EF1468" w:rsidRDefault="000C21B5">
      <w:pPr>
        <w:spacing w:line="360" w:lineRule="auto"/>
        <w:jc w:val="both"/>
        <w:rPr>
          <w:b/>
          <w:sz w:val="24"/>
          <w:szCs w:val="24"/>
          <w:vertAlign w:val="superscript"/>
        </w:rPr>
      </w:pPr>
      <w:r w:rsidRPr="00EF1468">
        <w:rPr>
          <w:rFonts w:eastAsia="Times New Roman"/>
          <w:b/>
          <w:bCs/>
          <w:sz w:val="24"/>
          <w:szCs w:val="24"/>
        </w:rPr>
        <w:lastRenderedPageBreak/>
        <w:t>2.2.2</w:t>
      </w:r>
      <w:r w:rsidR="00AF1F1A" w:rsidRPr="00EF1468">
        <w:rPr>
          <w:rFonts w:eastAsia="Times New Roman"/>
          <w:b/>
          <w:bCs/>
          <w:sz w:val="24"/>
          <w:szCs w:val="24"/>
        </w:rPr>
        <w:t xml:space="preserve"> P</w:t>
      </w:r>
      <w:r w:rsidR="00146FD4" w:rsidRPr="00EF1468">
        <w:rPr>
          <w:b/>
          <w:sz w:val="24"/>
          <w:szCs w:val="24"/>
        </w:rPr>
        <w:t xml:space="preserve">reparo da solução de ácido clorídrico </w:t>
      </w:r>
      <w:r w:rsidR="0086152B" w:rsidRPr="00EF1468">
        <w:rPr>
          <w:b/>
          <w:sz w:val="24"/>
          <w:szCs w:val="24"/>
        </w:rPr>
        <w:t>0,</w:t>
      </w:r>
      <w:r w:rsidR="00DE16ED" w:rsidRPr="00EF1468">
        <w:rPr>
          <w:b/>
          <w:sz w:val="24"/>
          <w:szCs w:val="24"/>
        </w:rPr>
        <w:t>0</w:t>
      </w:r>
      <w:r w:rsidR="00AF1F1A" w:rsidRPr="00EF1468">
        <w:rPr>
          <w:b/>
          <w:sz w:val="24"/>
          <w:szCs w:val="24"/>
        </w:rPr>
        <w:t xml:space="preserve">10 </w:t>
      </w:r>
      <w:r w:rsidR="00146FD4" w:rsidRPr="00EF1468">
        <w:rPr>
          <w:b/>
          <w:sz w:val="24"/>
          <w:szCs w:val="24"/>
        </w:rPr>
        <w:t>mol L</w:t>
      </w:r>
      <w:r w:rsidR="00146FD4" w:rsidRPr="00EF1468">
        <w:rPr>
          <w:b/>
          <w:sz w:val="24"/>
          <w:szCs w:val="24"/>
          <w:vertAlign w:val="superscript"/>
        </w:rPr>
        <w:t xml:space="preserve">-1 </w:t>
      </w:r>
    </w:p>
    <w:p w14:paraId="6E7A709A" w14:textId="77777777" w:rsidR="00E910FB" w:rsidRPr="00EF1468" w:rsidRDefault="00E910FB" w:rsidP="007D79BA">
      <w:pPr>
        <w:spacing w:line="360" w:lineRule="auto"/>
        <w:jc w:val="both"/>
        <w:rPr>
          <w:b/>
          <w:sz w:val="24"/>
          <w:szCs w:val="24"/>
        </w:rPr>
      </w:pPr>
    </w:p>
    <w:p w14:paraId="6A3EB77C" w14:textId="19937CB8" w:rsidR="00146FD4" w:rsidRPr="00EF1468" w:rsidRDefault="00F7553D" w:rsidP="00F7553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1468">
        <w:rPr>
          <w:rFonts w:ascii="Arial" w:hAnsi="Arial" w:cs="Arial"/>
          <w:sz w:val="24"/>
          <w:szCs w:val="24"/>
        </w:rPr>
        <w:t xml:space="preserve">1) </w:t>
      </w:r>
      <w:r w:rsidR="00146FD4" w:rsidRPr="00EF1468">
        <w:rPr>
          <w:rFonts w:ascii="Arial" w:hAnsi="Arial" w:cs="Arial"/>
          <w:sz w:val="24"/>
          <w:szCs w:val="24"/>
        </w:rPr>
        <w:t xml:space="preserve">Calcule o volume de </w:t>
      </w:r>
      <w:proofErr w:type="spellStart"/>
      <w:r w:rsidR="004E3F00" w:rsidRPr="00EF1468">
        <w:rPr>
          <w:rFonts w:ascii="Arial" w:hAnsi="Arial" w:cs="Arial"/>
          <w:sz w:val="24"/>
          <w:szCs w:val="24"/>
        </w:rPr>
        <w:t>HCl</w:t>
      </w:r>
      <w:proofErr w:type="spellEnd"/>
      <w:r w:rsidR="00146FD4" w:rsidRPr="00EF1468">
        <w:rPr>
          <w:rFonts w:ascii="Arial" w:hAnsi="Arial" w:cs="Arial"/>
          <w:sz w:val="24"/>
          <w:szCs w:val="24"/>
        </w:rPr>
        <w:t xml:space="preserve"> concentrado (36,5% em massa e densidade 1,184 g mL</w:t>
      </w:r>
      <w:r w:rsidR="00146FD4" w:rsidRPr="00EF1468">
        <w:rPr>
          <w:rFonts w:ascii="Arial" w:hAnsi="Arial" w:cs="Arial"/>
          <w:sz w:val="24"/>
          <w:szCs w:val="24"/>
          <w:vertAlign w:val="superscript"/>
        </w:rPr>
        <w:t>-1</w:t>
      </w:r>
      <w:r w:rsidR="00146FD4" w:rsidRPr="00EF1468">
        <w:rPr>
          <w:rFonts w:ascii="Arial" w:hAnsi="Arial" w:cs="Arial"/>
          <w:sz w:val="24"/>
          <w:szCs w:val="24"/>
        </w:rPr>
        <w:t>) q</w:t>
      </w:r>
      <w:r w:rsidR="00A44694" w:rsidRPr="00EF1468">
        <w:rPr>
          <w:rFonts w:ascii="Arial" w:hAnsi="Arial" w:cs="Arial"/>
          <w:sz w:val="24"/>
          <w:szCs w:val="24"/>
        </w:rPr>
        <w:t>ue é necessário para preparar 25</w:t>
      </w:r>
      <w:r w:rsidR="00146FD4" w:rsidRPr="00EF14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FD4" w:rsidRPr="00EF1468">
        <w:rPr>
          <w:rFonts w:ascii="Arial" w:hAnsi="Arial" w:cs="Arial"/>
          <w:sz w:val="24"/>
          <w:szCs w:val="24"/>
        </w:rPr>
        <w:t>mL</w:t>
      </w:r>
      <w:proofErr w:type="spellEnd"/>
      <w:r w:rsidR="00146FD4" w:rsidRPr="00EF1468">
        <w:rPr>
          <w:rFonts w:ascii="Arial" w:hAnsi="Arial" w:cs="Arial"/>
          <w:sz w:val="24"/>
          <w:szCs w:val="24"/>
        </w:rPr>
        <w:t xml:space="preserve"> de uma solução de </w:t>
      </w:r>
      <w:proofErr w:type="spellStart"/>
      <w:r w:rsidR="00146FD4" w:rsidRPr="00EF1468">
        <w:rPr>
          <w:rFonts w:ascii="Arial" w:hAnsi="Arial" w:cs="Arial"/>
          <w:sz w:val="24"/>
          <w:szCs w:val="24"/>
        </w:rPr>
        <w:t>HCl</w:t>
      </w:r>
      <w:proofErr w:type="spellEnd"/>
      <w:r w:rsidR="00146FD4" w:rsidRPr="00EF1468">
        <w:rPr>
          <w:rFonts w:ascii="Arial" w:hAnsi="Arial" w:cs="Arial"/>
          <w:sz w:val="24"/>
          <w:szCs w:val="24"/>
        </w:rPr>
        <w:t xml:space="preserve"> 1 mol L</w:t>
      </w:r>
      <w:r w:rsidR="00146FD4" w:rsidRPr="00EF1468">
        <w:rPr>
          <w:rFonts w:ascii="Arial" w:hAnsi="Arial" w:cs="Arial"/>
          <w:sz w:val="24"/>
          <w:szCs w:val="24"/>
          <w:vertAlign w:val="superscript"/>
        </w:rPr>
        <w:t>-1</w:t>
      </w:r>
      <w:r w:rsidR="00F36A1C" w:rsidRPr="00EF1468">
        <w:rPr>
          <w:rFonts w:ascii="Arial" w:hAnsi="Arial" w:cs="Arial"/>
          <w:sz w:val="24"/>
          <w:szCs w:val="24"/>
        </w:rPr>
        <w:t xml:space="preserve"> (Atividade 1).</w:t>
      </w:r>
    </w:p>
    <w:p w14:paraId="0311ED7D" w14:textId="08A25788" w:rsidR="00146FD4" w:rsidRPr="00EF1468" w:rsidRDefault="00F7553D" w:rsidP="00F7553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1468">
        <w:rPr>
          <w:rFonts w:ascii="Arial" w:hAnsi="Arial" w:cs="Arial"/>
          <w:sz w:val="24"/>
          <w:szCs w:val="24"/>
        </w:rPr>
        <w:t xml:space="preserve">2) </w:t>
      </w:r>
      <w:r w:rsidR="00146FD4" w:rsidRPr="00EF1468">
        <w:rPr>
          <w:rFonts w:ascii="Arial" w:hAnsi="Arial" w:cs="Arial"/>
          <w:sz w:val="24"/>
          <w:szCs w:val="24"/>
        </w:rPr>
        <w:t xml:space="preserve">Pipetar o volume calculado e transfira-o, gota a gota, pelas paredes e com agitação, para um </w:t>
      </w:r>
      <w:r w:rsidR="007D79BA" w:rsidRPr="00EF1468">
        <w:rPr>
          <w:rFonts w:ascii="Arial" w:hAnsi="Arial" w:cs="Arial"/>
          <w:sz w:val="24"/>
          <w:szCs w:val="24"/>
        </w:rPr>
        <w:t>béquer</w:t>
      </w:r>
      <w:r w:rsidR="00146FD4" w:rsidRPr="00EF1468">
        <w:rPr>
          <w:rFonts w:ascii="Arial" w:hAnsi="Arial" w:cs="Arial"/>
          <w:sz w:val="24"/>
          <w:szCs w:val="24"/>
        </w:rPr>
        <w:t xml:space="preserve"> de 5</w:t>
      </w:r>
      <w:r w:rsidR="00110924" w:rsidRPr="00EF1468">
        <w:rPr>
          <w:rFonts w:ascii="Arial" w:hAnsi="Arial" w:cs="Arial"/>
          <w:sz w:val="24"/>
          <w:szCs w:val="24"/>
        </w:rPr>
        <w:t>0</w:t>
      </w:r>
      <w:r w:rsidR="00146FD4" w:rsidRPr="00EF14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FD4" w:rsidRPr="00EF1468">
        <w:rPr>
          <w:rFonts w:ascii="Arial" w:hAnsi="Arial" w:cs="Arial"/>
          <w:sz w:val="24"/>
          <w:szCs w:val="24"/>
        </w:rPr>
        <w:t>mL</w:t>
      </w:r>
      <w:proofErr w:type="spellEnd"/>
      <w:r w:rsidR="00146FD4" w:rsidRPr="00EF1468">
        <w:rPr>
          <w:rFonts w:ascii="Arial" w:hAnsi="Arial" w:cs="Arial"/>
          <w:sz w:val="24"/>
          <w:szCs w:val="24"/>
        </w:rPr>
        <w:t xml:space="preserve"> já contendo aproximadamente 10 </w:t>
      </w:r>
      <w:proofErr w:type="spellStart"/>
      <w:r w:rsidR="00146FD4" w:rsidRPr="00EF1468">
        <w:rPr>
          <w:rFonts w:ascii="Arial" w:hAnsi="Arial" w:cs="Arial"/>
          <w:sz w:val="24"/>
          <w:szCs w:val="24"/>
        </w:rPr>
        <w:t>mL</w:t>
      </w:r>
      <w:proofErr w:type="spellEnd"/>
      <w:r w:rsidR="00146FD4" w:rsidRPr="00EF1468">
        <w:rPr>
          <w:rFonts w:ascii="Arial" w:hAnsi="Arial" w:cs="Arial"/>
          <w:sz w:val="24"/>
          <w:szCs w:val="24"/>
        </w:rPr>
        <w:t xml:space="preserve"> de água destilada. </w:t>
      </w:r>
    </w:p>
    <w:p w14:paraId="61D074ED" w14:textId="53624041" w:rsidR="00D55657" w:rsidRPr="00EF1468" w:rsidRDefault="00F7553D" w:rsidP="00F7553D">
      <w:pPr>
        <w:spacing w:line="36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3) </w:t>
      </w:r>
      <w:r w:rsidR="00146FD4" w:rsidRPr="00EF1468">
        <w:rPr>
          <w:sz w:val="24"/>
          <w:szCs w:val="24"/>
        </w:rPr>
        <w:t>Após esfriar, transfira para um balão volumétrico</w:t>
      </w:r>
      <w:r w:rsidR="00477E2D" w:rsidRPr="00EF1468">
        <w:rPr>
          <w:sz w:val="24"/>
          <w:szCs w:val="24"/>
        </w:rPr>
        <w:t xml:space="preserve"> com auxílio de um funil e bastão de vidro.</w:t>
      </w:r>
    </w:p>
    <w:p w14:paraId="1522A1DD" w14:textId="5704C2EA" w:rsidR="00146FD4" w:rsidRPr="00EF1468" w:rsidRDefault="00F7553D" w:rsidP="00F7553D">
      <w:pPr>
        <w:spacing w:line="36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4) </w:t>
      </w:r>
      <w:r w:rsidR="00146FD4" w:rsidRPr="00EF1468">
        <w:rPr>
          <w:sz w:val="24"/>
          <w:szCs w:val="24"/>
        </w:rPr>
        <w:t xml:space="preserve">A partir da solução preparada anteriormente, prepare, por diluição, 100 </w:t>
      </w:r>
      <w:proofErr w:type="spellStart"/>
      <w:r w:rsidR="00146FD4" w:rsidRPr="00EF1468">
        <w:rPr>
          <w:sz w:val="24"/>
          <w:szCs w:val="24"/>
        </w:rPr>
        <w:t>mL</w:t>
      </w:r>
      <w:proofErr w:type="spellEnd"/>
      <w:r w:rsidR="00146FD4" w:rsidRPr="00EF1468">
        <w:rPr>
          <w:sz w:val="24"/>
          <w:szCs w:val="24"/>
        </w:rPr>
        <w:t xml:space="preserve"> de solução 0,</w:t>
      </w:r>
      <w:r w:rsidR="00D55657" w:rsidRPr="00EF1468">
        <w:rPr>
          <w:sz w:val="24"/>
          <w:szCs w:val="24"/>
        </w:rPr>
        <w:t>0</w:t>
      </w:r>
      <w:r w:rsidR="00146FD4" w:rsidRPr="00EF1468">
        <w:rPr>
          <w:sz w:val="24"/>
          <w:szCs w:val="24"/>
        </w:rPr>
        <w:t>1</w:t>
      </w:r>
      <w:r w:rsidR="00AF1F1A" w:rsidRPr="00EF1468">
        <w:rPr>
          <w:sz w:val="24"/>
          <w:szCs w:val="24"/>
        </w:rPr>
        <w:t>0</w:t>
      </w:r>
      <w:r w:rsidR="00146FD4" w:rsidRPr="00EF1468">
        <w:rPr>
          <w:sz w:val="24"/>
          <w:szCs w:val="24"/>
        </w:rPr>
        <w:t xml:space="preserve"> mol L</w:t>
      </w:r>
      <w:r w:rsidR="00146FD4" w:rsidRPr="00EF1468">
        <w:rPr>
          <w:sz w:val="24"/>
          <w:szCs w:val="24"/>
          <w:vertAlign w:val="superscript"/>
        </w:rPr>
        <w:t>-1</w:t>
      </w:r>
      <w:r w:rsidR="00146FD4" w:rsidRPr="00EF1468">
        <w:rPr>
          <w:sz w:val="24"/>
          <w:szCs w:val="24"/>
        </w:rPr>
        <w:t xml:space="preserve"> de ácido clorídrico</w:t>
      </w:r>
      <w:r w:rsidR="00F36A1C" w:rsidRPr="00EF1468">
        <w:rPr>
          <w:sz w:val="24"/>
          <w:szCs w:val="24"/>
        </w:rPr>
        <w:t>.</w:t>
      </w:r>
      <w:r w:rsidR="00FC2004" w:rsidRPr="00EF1468">
        <w:rPr>
          <w:sz w:val="24"/>
          <w:szCs w:val="24"/>
        </w:rPr>
        <w:t xml:space="preserve"> Transferir as soluções para frascos apropriados e rotular.</w:t>
      </w:r>
    </w:p>
    <w:p w14:paraId="6CA845C4" w14:textId="77777777" w:rsidR="00F7553D" w:rsidRPr="00EF1468" w:rsidRDefault="00F7553D" w:rsidP="00F7553D">
      <w:pPr>
        <w:spacing w:line="360" w:lineRule="auto"/>
        <w:jc w:val="both"/>
        <w:rPr>
          <w:sz w:val="24"/>
          <w:szCs w:val="24"/>
        </w:rPr>
      </w:pPr>
    </w:p>
    <w:p w14:paraId="0E897009" w14:textId="733CBF68" w:rsidR="00146FD4" w:rsidRPr="00EF1468" w:rsidRDefault="00146FD4" w:rsidP="004E3F00">
      <w:pPr>
        <w:spacing w:line="360" w:lineRule="auto"/>
        <w:jc w:val="both"/>
        <w:rPr>
          <w:sz w:val="24"/>
          <w:szCs w:val="24"/>
        </w:rPr>
      </w:pPr>
      <w:r w:rsidRPr="00EF1468">
        <w:rPr>
          <w:b/>
          <w:i/>
          <w:sz w:val="24"/>
          <w:szCs w:val="24"/>
        </w:rPr>
        <w:t xml:space="preserve">IMPORTANTE: </w:t>
      </w:r>
      <w:r w:rsidRPr="00EF1468">
        <w:rPr>
          <w:sz w:val="24"/>
          <w:szCs w:val="24"/>
        </w:rPr>
        <w:t xml:space="preserve">Toda solução ácida ou básica deve ser preparada adicionando-se ácido ou base </w:t>
      </w:r>
      <w:r w:rsidR="00F47455" w:rsidRPr="00EF1468">
        <w:rPr>
          <w:sz w:val="24"/>
          <w:szCs w:val="24"/>
        </w:rPr>
        <w:t>à</w:t>
      </w:r>
      <w:r w:rsidRPr="00EF1468">
        <w:rPr>
          <w:sz w:val="24"/>
          <w:szCs w:val="24"/>
        </w:rPr>
        <w:t xml:space="preserve"> água (e nunca o contrário) para evitar explosão, devido ao alto calor de dissolução desses reagentes.</w:t>
      </w:r>
    </w:p>
    <w:p w14:paraId="499BB840" w14:textId="77777777" w:rsidR="004E3F00" w:rsidRPr="00EF1468" w:rsidRDefault="004E3F00" w:rsidP="004E3F00">
      <w:pPr>
        <w:spacing w:line="360" w:lineRule="auto"/>
        <w:jc w:val="both"/>
        <w:rPr>
          <w:sz w:val="24"/>
          <w:szCs w:val="24"/>
        </w:rPr>
      </w:pPr>
    </w:p>
    <w:p w14:paraId="75F844D1" w14:textId="77777777" w:rsidR="00146FD4" w:rsidRPr="00EF1468" w:rsidRDefault="000C21B5" w:rsidP="004E3F00">
      <w:pPr>
        <w:spacing w:line="360" w:lineRule="auto"/>
        <w:jc w:val="both"/>
        <w:rPr>
          <w:b/>
          <w:sz w:val="24"/>
          <w:szCs w:val="24"/>
          <w:vertAlign w:val="superscript"/>
        </w:rPr>
      </w:pPr>
      <w:r w:rsidRPr="00EF1468">
        <w:rPr>
          <w:b/>
          <w:sz w:val="24"/>
          <w:szCs w:val="24"/>
        </w:rPr>
        <w:t>2.2.3</w:t>
      </w:r>
      <w:r w:rsidR="004E3F00" w:rsidRPr="00EF1468">
        <w:rPr>
          <w:b/>
          <w:sz w:val="24"/>
          <w:szCs w:val="24"/>
        </w:rPr>
        <w:t xml:space="preserve"> </w:t>
      </w:r>
      <w:r w:rsidR="00146FD4" w:rsidRPr="00EF1468">
        <w:rPr>
          <w:b/>
          <w:sz w:val="24"/>
          <w:szCs w:val="24"/>
        </w:rPr>
        <w:t xml:space="preserve">Preparo da solução de hidróxido de sódio </w:t>
      </w:r>
      <w:r w:rsidR="004E3F00" w:rsidRPr="00EF1468">
        <w:rPr>
          <w:b/>
          <w:sz w:val="24"/>
          <w:szCs w:val="24"/>
        </w:rPr>
        <w:t>0,010 mol L</w:t>
      </w:r>
      <w:r w:rsidR="004E3F00" w:rsidRPr="00EF1468">
        <w:rPr>
          <w:b/>
          <w:sz w:val="24"/>
          <w:szCs w:val="24"/>
          <w:vertAlign w:val="superscript"/>
        </w:rPr>
        <w:t>-1</w:t>
      </w:r>
    </w:p>
    <w:p w14:paraId="5074F066" w14:textId="6CB661EC" w:rsidR="00146FD4" w:rsidRPr="00EF1468" w:rsidRDefault="00086B4D" w:rsidP="00086B4D">
      <w:pPr>
        <w:spacing w:line="36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1) </w:t>
      </w:r>
      <w:r w:rsidR="00146FD4" w:rsidRPr="00EF1468">
        <w:rPr>
          <w:sz w:val="24"/>
          <w:szCs w:val="24"/>
        </w:rPr>
        <w:t xml:space="preserve">Calcule a massa necessária para preparar uma solução de </w:t>
      </w:r>
      <w:proofErr w:type="spellStart"/>
      <w:r w:rsidR="00146FD4" w:rsidRPr="00EF1468">
        <w:rPr>
          <w:sz w:val="24"/>
          <w:szCs w:val="24"/>
        </w:rPr>
        <w:t>NaOH</w:t>
      </w:r>
      <w:proofErr w:type="spellEnd"/>
      <w:r w:rsidR="00146FD4" w:rsidRPr="00EF1468">
        <w:rPr>
          <w:sz w:val="24"/>
          <w:szCs w:val="24"/>
        </w:rPr>
        <w:t xml:space="preserve"> </w:t>
      </w:r>
      <w:r w:rsidR="005A0962" w:rsidRPr="00EF1468">
        <w:rPr>
          <w:sz w:val="24"/>
          <w:szCs w:val="24"/>
        </w:rPr>
        <w:t xml:space="preserve">0,010 </w:t>
      </w:r>
      <w:r w:rsidR="00146FD4" w:rsidRPr="00EF1468">
        <w:rPr>
          <w:sz w:val="24"/>
          <w:szCs w:val="24"/>
        </w:rPr>
        <w:t>mol L</w:t>
      </w:r>
      <w:r w:rsidR="00146FD4" w:rsidRPr="00EF1468">
        <w:rPr>
          <w:sz w:val="24"/>
          <w:szCs w:val="24"/>
          <w:vertAlign w:val="superscript"/>
        </w:rPr>
        <w:t>-1</w:t>
      </w:r>
      <w:r w:rsidR="00146FD4" w:rsidRPr="00EF1468">
        <w:rPr>
          <w:sz w:val="24"/>
          <w:szCs w:val="24"/>
        </w:rPr>
        <w:t xml:space="preserve"> em balão de 250 </w:t>
      </w:r>
      <w:proofErr w:type="spellStart"/>
      <w:r w:rsidR="00146FD4" w:rsidRPr="00EF1468">
        <w:rPr>
          <w:sz w:val="24"/>
          <w:szCs w:val="24"/>
        </w:rPr>
        <w:t>mL</w:t>
      </w:r>
      <w:proofErr w:type="spellEnd"/>
      <w:r w:rsidR="00146FD4" w:rsidRPr="00EF1468">
        <w:rPr>
          <w:sz w:val="24"/>
          <w:szCs w:val="24"/>
        </w:rPr>
        <w:t xml:space="preserve"> a partir do reagente sólido </w:t>
      </w:r>
      <w:r w:rsidR="00E14B4C" w:rsidRPr="00EF1468">
        <w:rPr>
          <w:sz w:val="24"/>
          <w:szCs w:val="24"/>
        </w:rPr>
        <w:t>PA</w:t>
      </w:r>
      <w:r w:rsidR="00C85883" w:rsidRPr="00EF1468">
        <w:rPr>
          <w:sz w:val="24"/>
          <w:szCs w:val="24"/>
        </w:rPr>
        <w:t xml:space="preserve"> a 9</w:t>
      </w:r>
      <w:r w:rsidR="00DE16ED" w:rsidRPr="00EF1468">
        <w:rPr>
          <w:sz w:val="24"/>
          <w:szCs w:val="24"/>
        </w:rPr>
        <w:t>5</w:t>
      </w:r>
      <w:r w:rsidR="00C85883" w:rsidRPr="00EF1468">
        <w:rPr>
          <w:sz w:val="24"/>
          <w:szCs w:val="24"/>
        </w:rPr>
        <w:t>% de pureza</w:t>
      </w:r>
      <w:r w:rsidR="00F36A1C" w:rsidRPr="00EF1468">
        <w:rPr>
          <w:sz w:val="24"/>
          <w:szCs w:val="24"/>
        </w:rPr>
        <w:t xml:space="preserve"> (Atividade </w:t>
      </w:r>
      <w:r w:rsidR="00CA5DB9" w:rsidRPr="00EF1468">
        <w:rPr>
          <w:sz w:val="24"/>
          <w:szCs w:val="24"/>
        </w:rPr>
        <w:t>2</w:t>
      </w:r>
      <w:r w:rsidR="00F36A1C" w:rsidRPr="00EF1468">
        <w:rPr>
          <w:sz w:val="24"/>
          <w:szCs w:val="24"/>
        </w:rPr>
        <w:t>).</w:t>
      </w:r>
    </w:p>
    <w:p w14:paraId="3137573E" w14:textId="77777777" w:rsidR="00146FD4" w:rsidRPr="00EF1468" w:rsidRDefault="00086B4D" w:rsidP="00086B4D">
      <w:pPr>
        <w:spacing w:line="36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2) </w:t>
      </w:r>
      <w:r w:rsidR="00146FD4" w:rsidRPr="00EF1468">
        <w:rPr>
          <w:sz w:val="24"/>
          <w:szCs w:val="24"/>
        </w:rPr>
        <w:t xml:space="preserve">Pese a massa calculada em um vidro de relógio utilizando balança analítica. </w:t>
      </w:r>
    </w:p>
    <w:p w14:paraId="331AA55D" w14:textId="77777777" w:rsidR="00146FD4" w:rsidRPr="00EF1468" w:rsidRDefault="00086B4D" w:rsidP="00086B4D">
      <w:pPr>
        <w:spacing w:line="36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3) </w:t>
      </w:r>
      <w:r w:rsidR="00146FD4" w:rsidRPr="00EF1468">
        <w:rPr>
          <w:sz w:val="24"/>
          <w:szCs w:val="24"/>
        </w:rPr>
        <w:t xml:space="preserve">Transfira a massa pesada para um béquer de 100 </w:t>
      </w:r>
      <w:proofErr w:type="spellStart"/>
      <w:r w:rsidR="00146FD4" w:rsidRPr="00EF1468">
        <w:rPr>
          <w:sz w:val="24"/>
          <w:szCs w:val="24"/>
        </w:rPr>
        <w:t>mL</w:t>
      </w:r>
      <w:proofErr w:type="spellEnd"/>
      <w:r w:rsidR="00146FD4" w:rsidRPr="00EF1468">
        <w:rPr>
          <w:sz w:val="24"/>
          <w:szCs w:val="24"/>
        </w:rPr>
        <w:t xml:space="preserve"> já contendo aproximadamente 50 </w:t>
      </w:r>
      <w:proofErr w:type="spellStart"/>
      <w:r w:rsidR="00146FD4" w:rsidRPr="00EF1468">
        <w:rPr>
          <w:sz w:val="24"/>
          <w:szCs w:val="24"/>
        </w:rPr>
        <w:t>mL</w:t>
      </w:r>
      <w:proofErr w:type="spellEnd"/>
      <w:r w:rsidR="00146FD4" w:rsidRPr="00EF1468">
        <w:rPr>
          <w:sz w:val="24"/>
          <w:szCs w:val="24"/>
        </w:rPr>
        <w:t xml:space="preserve"> de água destilada. Dissolva completamente com um </w:t>
      </w:r>
      <w:proofErr w:type="spellStart"/>
      <w:r w:rsidR="00146FD4" w:rsidRPr="00EF1468">
        <w:rPr>
          <w:sz w:val="24"/>
          <w:szCs w:val="24"/>
        </w:rPr>
        <w:t>auxilio</w:t>
      </w:r>
      <w:proofErr w:type="spellEnd"/>
      <w:r w:rsidR="00146FD4" w:rsidRPr="00EF1468">
        <w:rPr>
          <w:sz w:val="24"/>
          <w:szCs w:val="24"/>
        </w:rPr>
        <w:t xml:space="preserve"> de um bastão de vidro e, após esfriar, transfira para um balão volumétrico de 250 </w:t>
      </w:r>
      <w:proofErr w:type="spellStart"/>
      <w:r w:rsidR="00146FD4" w:rsidRPr="00EF1468">
        <w:rPr>
          <w:sz w:val="24"/>
          <w:szCs w:val="24"/>
        </w:rPr>
        <w:t>mL</w:t>
      </w:r>
      <w:proofErr w:type="spellEnd"/>
      <w:r w:rsidR="00146FD4" w:rsidRPr="00EF1468">
        <w:rPr>
          <w:sz w:val="24"/>
          <w:szCs w:val="24"/>
        </w:rPr>
        <w:t>.</w:t>
      </w:r>
    </w:p>
    <w:p w14:paraId="2046B156" w14:textId="77777777" w:rsidR="00146FD4" w:rsidRPr="00EF1468" w:rsidRDefault="00086B4D" w:rsidP="00086B4D">
      <w:p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 xml:space="preserve">4) </w:t>
      </w:r>
      <w:r w:rsidR="00146FD4" w:rsidRPr="00EF1468">
        <w:rPr>
          <w:rFonts w:eastAsia="Times New Roman"/>
          <w:bCs/>
          <w:sz w:val="24"/>
          <w:szCs w:val="24"/>
        </w:rPr>
        <w:t xml:space="preserve">A soluções </w:t>
      </w:r>
      <w:r w:rsidR="00DE16ED" w:rsidRPr="00EF1468">
        <w:rPr>
          <w:rFonts w:eastAsia="Times New Roman"/>
          <w:bCs/>
          <w:sz w:val="24"/>
          <w:szCs w:val="24"/>
        </w:rPr>
        <w:t xml:space="preserve">de </w:t>
      </w:r>
      <w:proofErr w:type="spellStart"/>
      <w:r w:rsidR="00DE16ED" w:rsidRPr="00EF1468">
        <w:rPr>
          <w:rFonts w:eastAsia="Times New Roman"/>
          <w:bCs/>
          <w:sz w:val="24"/>
          <w:szCs w:val="24"/>
        </w:rPr>
        <w:t>HCl</w:t>
      </w:r>
      <w:proofErr w:type="spellEnd"/>
      <w:r w:rsidR="00DE16ED" w:rsidRPr="00EF1468">
        <w:rPr>
          <w:rFonts w:eastAsia="Times New Roman"/>
          <w:bCs/>
          <w:sz w:val="24"/>
          <w:szCs w:val="24"/>
        </w:rPr>
        <w:t xml:space="preserve"> a</w:t>
      </w:r>
      <w:r w:rsidR="00FC2004" w:rsidRPr="00EF1468">
        <w:rPr>
          <w:sz w:val="24"/>
          <w:szCs w:val="24"/>
        </w:rPr>
        <w:t xml:space="preserve"> 0,010 mol L</w:t>
      </w:r>
      <w:r w:rsidR="00FC2004" w:rsidRPr="00EF1468">
        <w:rPr>
          <w:sz w:val="24"/>
          <w:szCs w:val="24"/>
          <w:vertAlign w:val="superscript"/>
        </w:rPr>
        <w:t xml:space="preserve">-1 </w:t>
      </w:r>
      <w:r w:rsidR="00FC2004" w:rsidRPr="00EF1468">
        <w:rPr>
          <w:sz w:val="24"/>
          <w:szCs w:val="24"/>
        </w:rPr>
        <w:t xml:space="preserve">e </w:t>
      </w:r>
      <w:proofErr w:type="spellStart"/>
      <w:proofErr w:type="gramStart"/>
      <w:r w:rsidR="00FC2004" w:rsidRPr="00EF1468">
        <w:rPr>
          <w:sz w:val="24"/>
          <w:szCs w:val="24"/>
        </w:rPr>
        <w:t>NaOH</w:t>
      </w:r>
      <w:proofErr w:type="spellEnd"/>
      <w:r w:rsidR="00FC2004" w:rsidRPr="00EF1468">
        <w:rPr>
          <w:sz w:val="24"/>
          <w:szCs w:val="24"/>
        </w:rPr>
        <w:t xml:space="preserve">  0,010</w:t>
      </w:r>
      <w:proofErr w:type="gramEnd"/>
      <w:r w:rsidR="00FC2004" w:rsidRPr="00EF1468">
        <w:rPr>
          <w:sz w:val="24"/>
          <w:szCs w:val="24"/>
        </w:rPr>
        <w:t xml:space="preserve"> mol L</w:t>
      </w:r>
      <w:r w:rsidR="00FC2004" w:rsidRPr="00EF1468">
        <w:rPr>
          <w:sz w:val="24"/>
          <w:szCs w:val="24"/>
          <w:vertAlign w:val="superscript"/>
        </w:rPr>
        <w:t xml:space="preserve">-1 </w:t>
      </w:r>
      <w:r w:rsidR="00146FD4" w:rsidRPr="00EF1468">
        <w:rPr>
          <w:rFonts w:eastAsia="Times New Roman"/>
          <w:bCs/>
          <w:sz w:val="24"/>
          <w:szCs w:val="24"/>
        </w:rPr>
        <w:t>devem ser acondicionadas corretamente, rotuladas individualmente entre os grupos. Estas soluções serão utilizadas nas práticas futuras de volumetria de neutralização.</w:t>
      </w:r>
    </w:p>
    <w:p w14:paraId="530DEDD5" w14:textId="77777777" w:rsidR="00086B4D" w:rsidRPr="00EF1468" w:rsidRDefault="00086B4D" w:rsidP="00811EF3">
      <w:pPr>
        <w:spacing w:line="360" w:lineRule="auto"/>
        <w:jc w:val="both"/>
        <w:rPr>
          <w:b/>
          <w:sz w:val="24"/>
          <w:szCs w:val="24"/>
        </w:rPr>
      </w:pPr>
    </w:p>
    <w:p w14:paraId="5869EA0E" w14:textId="3C7065C2" w:rsidR="0061707E" w:rsidRPr="00EF1468" w:rsidRDefault="00086B4D" w:rsidP="00322215">
      <w:pPr>
        <w:spacing w:line="360" w:lineRule="auto"/>
        <w:jc w:val="both"/>
        <w:rPr>
          <w:sz w:val="24"/>
          <w:szCs w:val="24"/>
        </w:rPr>
      </w:pPr>
      <w:r w:rsidRPr="00EF1468">
        <w:rPr>
          <w:b/>
          <w:i/>
          <w:sz w:val="24"/>
          <w:szCs w:val="24"/>
        </w:rPr>
        <w:lastRenderedPageBreak/>
        <w:t xml:space="preserve">IMPORTANTE: </w:t>
      </w:r>
      <w:r w:rsidR="0061707E" w:rsidRPr="00EF1468">
        <w:rPr>
          <w:sz w:val="24"/>
          <w:szCs w:val="24"/>
        </w:rPr>
        <w:t>Nunca se deve secar balão volumétrico, pipeta</w:t>
      </w:r>
      <w:r w:rsidR="00DE16ED" w:rsidRPr="00EF1468">
        <w:rPr>
          <w:sz w:val="24"/>
          <w:szCs w:val="24"/>
        </w:rPr>
        <w:t>,</w:t>
      </w:r>
      <w:r w:rsidR="0061707E" w:rsidRPr="00EF1468">
        <w:rPr>
          <w:sz w:val="24"/>
          <w:szCs w:val="24"/>
        </w:rPr>
        <w:t xml:space="preserve"> bureta </w:t>
      </w:r>
      <w:r w:rsidR="00DE16ED" w:rsidRPr="00EF1468">
        <w:rPr>
          <w:sz w:val="24"/>
          <w:szCs w:val="24"/>
        </w:rPr>
        <w:t xml:space="preserve">ou qualquer vidraria volumétrica </w:t>
      </w:r>
      <w:r w:rsidR="0061707E" w:rsidRPr="00EF1468">
        <w:rPr>
          <w:sz w:val="24"/>
          <w:szCs w:val="24"/>
        </w:rPr>
        <w:t>em estufa. Caso não haja concordância</w:t>
      </w:r>
      <w:r w:rsidR="006B73E3" w:rsidRPr="00EF1468">
        <w:rPr>
          <w:sz w:val="24"/>
          <w:szCs w:val="24"/>
        </w:rPr>
        <w:t xml:space="preserve"> dos valores</w:t>
      </w:r>
      <w:r w:rsidR="0061707E" w:rsidRPr="00EF1468">
        <w:rPr>
          <w:sz w:val="24"/>
          <w:szCs w:val="24"/>
        </w:rPr>
        <w:t>, repetir.</w:t>
      </w:r>
    </w:p>
    <w:p w14:paraId="48BE9D32" w14:textId="77777777" w:rsidR="00580084" w:rsidRPr="00EF1468" w:rsidRDefault="00580084" w:rsidP="00580084">
      <w:pPr>
        <w:spacing w:line="360" w:lineRule="auto"/>
        <w:jc w:val="both"/>
        <w:rPr>
          <w:sz w:val="24"/>
          <w:szCs w:val="24"/>
        </w:rPr>
      </w:pPr>
    </w:p>
    <w:p w14:paraId="53A167BF" w14:textId="65D3481D" w:rsidR="00580084" w:rsidRPr="00EF1468" w:rsidRDefault="00580084" w:rsidP="00580084">
      <w:pPr>
        <w:spacing w:line="360" w:lineRule="auto"/>
        <w:jc w:val="both"/>
        <w:rPr>
          <w:b/>
          <w:sz w:val="24"/>
          <w:szCs w:val="24"/>
          <w:vertAlign w:val="superscript"/>
        </w:rPr>
      </w:pPr>
      <w:r w:rsidRPr="00EF1468">
        <w:rPr>
          <w:b/>
          <w:sz w:val="24"/>
          <w:szCs w:val="24"/>
        </w:rPr>
        <w:t xml:space="preserve">2.2.4 Preparo da solução de cloreto de </w:t>
      </w:r>
      <w:proofErr w:type="gramStart"/>
      <w:r w:rsidRPr="00EF1468">
        <w:rPr>
          <w:b/>
          <w:sz w:val="24"/>
          <w:szCs w:val="24"/>
        </w:rPr>
        <w:t>sódio  0,010</w:t>
      </w:r>
      <w:proofErr w:type="gramEnd"/>
      <w:r w:rsidRPr="00EF1468">
        <w:rPr>
          <w:b/>
          <w:sz w:val="24"/>
          <w:szCs w:val="24"/>
        </w:rPr>
        <w:t xml:space="preserve"> mol L</w:t>
      </w:r>
      <w:r w:rsidRPr="00EF1468">
        <w:rPr>
          <w:b/>
          <w:sz w:val="24"/>
          <w:szCs w:val="24"/>
          <w:vertAlign w:val="superscript"/>
        </w:rPr>
        <w:t>-1</w:t>
      </w:r>
    </w:p>
    <w:p w14:paraId="762F1C20" w14:textId="496694C8" w:rsidR="00891A1C" w:rsidRPr="00EF1468" w:rsidRDefault="00891A1C" w:rsidP="00891A1C">
      <w:pPr>
        <w:spacing w:line="36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1) Calcule a massa necessária para preparar uma solução de </w:t>
      </w:r>
      <w:proofErr w:type="spellStart"/>
      <w:r w:rsidRPr="00EF1468">
        <w:rPr>
          <w:sz w:val="24"/>
          <w:szCs w:val="24"/>
        </w:rPr>
        <w:t>NaCl</w:t>
      </w:r>
      <w:proofErr w:type="spellEnd"/>
      <w:r w:rsidRPr="00EF1468">
        <w:rPr>
          <w:sz w:val="24"/>
          <w:szCs w:val="24"/>
        </w:rPr>
        <w:t xml:space="preserve"> 0,010 mol L</w:t>
      </w:r>
      <w:r w:rsidRPr="00EF1468">
        <w:rPr>
          <w:sz w:val="24"/>
          <w:szCs w:val="24"/>
          <w:vertAlign w:val="superscript"/>
        </w:rPr>
        <w:t>-1</w:t>
      </w:r>
      <w:r w:rsidRPr="00EF1468">
        <w:rPr>
          <w:sz w:val="24"/>
          <w:szCs w:val="24"/>
        </w:rPr>
        <w:t xml:space="preserve"> em balão de 50 </w:t>
      </w:r>
      <w:proofErr w:type="spellStart"/>
      <w:r w:rsidRPr="00EF1468">
        <w:rPr>
          <w:sz w:val="24"/>
          <w:szCs w:val="24"/>
        </w:rPr>
        <w:t>mL</w:t>
      </w:r>
      <w:proofErr w:type="spellEnd"/>
      <w:r w:rsidRPr="00EF1468">
        <w:rPr>
          <w:sz w:val="24"/>
          <w:szCs w:val="24"/>
        </w:rPr>
        <w:t xml:space="preserve"> a partir do reagente sólido (padrão primário) (Atividade 3).</w:t>
      </w:r>
    </w:p>
    <w:p w14:paraId="0856F343" w14:textId="5E72C23F" w:rsidR="00891A1C" w:rsidRPr="00EF1468" w:rsidRDefault="00891A1C" w:rsidP="00891A1C">
      <w:pPr>
        <w:spacing w:line="36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>2) Pese a massa calculada em um vidro de relógi</w:t>
      </w:r>
      <w:r w:rsidR="002F014F" w:rsidRPr="00EF1468">
        <w:rPr>
          <w:sz w:val="24"/>
          <w:szCs w:val="24"/>
        </w:rPr>
        <w:t>o utilizando balança analítica, anotando-se o valor exato pesado no caderno de laboratório.</w:t>
      </w:r>
    </w:p>
    <w:p w14:paraId="0ABEF9BB" w14:textId="732376F9" w:rsidR="00891A1C" w:rsidRPr="00EF1468" w:rsidRDefault="00891A1C" w:rsidP="00891A1C">
      <w:pPr>
        <w:spacing w:line="36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3) Transfira a massa pesada para um béquer de </w:t>
      </w:r>
      <w:r w:rsidR="002F014F" w:rsidRPr="00EF1468">
        <w:rPr>
          <w:sz w:val="24"/>
          <w:szCs w:val="24"/>
        </w:rPr>
        <w:t>5</w:t>
      </w:r>
      <w:r w:rsidRPr="00EF1468">
        <w:rPr>
          <w:sz w:val="24"/>
          <w:szCs w:val="24"/>
        </w:rPr>
        <w:t xml:space="preserve">0 </w:t>
      </w:r>
      <w:proofErr w:type="spellStart"/>
      <w:r w:rsidRPr="00EF1468">
        <w:rPr>
          <w:sz w:val="24"/>
          <w:szCs w:val="24"/>
        </w:rPr>
        <w:t>mL</w:t>
      </w:r>
      <w:proofErr w:type="spellEnd"/>
      <w:r w:rsidRPr="00EF1468">
        <w:rPr>
          <w:sz w:val="24"/>
          <w:szCs w:val="24"/>
        </w:rPr>
        <w:t xml:space="preserve"> já contendo aproximadamente </w:t>
      </w:r>
      <w:r w:rsidR="002F014F" w:rsidRPr="00EF1468">
        <w:rPr>
          <w:sz w:val="24"/>
          <w:szCs w:val="24"/>
        </w:rPr>
        <w:t>1</w:t>
      </w:r>
      <w:r w:rsidRPr="00EF1468">
        <w:rPr>
          <w:sz w:val="24"/>
          <w:szCs w:val="24"/>
        </w:rPr>
        <w:t xml:space="preserve">0 </w:t>
      </w:r>
      <w:proofErr w:type="spellStart"/>
      <w:r w:rsidRPr="00EF1468">
        <w:rPr>
          <w:sz w:val="24"/>
          <w:szCs w:val="24"/>
        </w:rPr>
        <w:t>mL</w:t>
      </w:r>
      <w:proofErr w:type="spellEnd"/>
      <w:r w:rsidRPr="00EF1468">
        <w:rPr>
          <w:sz w:val="24"/>
          <w:szCs w:val="24"/>
        </w:rPr>
        <w:t xml:space="preserve"> de água destilada. Dissolva completamente com um </w:t>
      </w:r>
      <w:proofErr w:type="spellStart"/>
      <w:r w:rsidRPr="00EF1468">
        <w:rPr>
          <w:sz w:val="24"/>
          <w:szCs w:val="24"/>
        </w:rPr>
        <w:t>auxilio</w:t>
      </w:r>
      <w:proofErr w:type="spellEnd"/>
      <w:r w:rsidRPr="00EF1468">
        <w:rPr>
          <w:sz w:val="24"/>
          <w:szCs w:val="24"/>
        </w:rPr>
        <w:t xml:space="preserve"> de um bastão de vidro e, transfir</w:t>
      </w:r>
      <w:r w:rsidR="002F014F" w:rsidRPr="00EF1468">
        <w:rPr>
          <w:sz w:val="24"/>
          <w:szCs w:val="24"/>
        </w:rPr>
        <w:t xml:space="preserve">a para um balão volumétrico de </w:t>
      </w:r>
      <w:r w:rsidRPr="00EF1468">
        <w:rPr>
          <w:sz w:val="24"/>
          <w:szCs w:val="24"/>
        </w:rPr>
        <w:t xml:space="preserve">50 </w:t>
      </w:r>
      <w:proofErr w:type="spellStart"/>
      <w:r w:rsidRPr="00EF1468">
        <w:rPr>
          <w:sz w:val="24"/>
          <w:szCs w:val="24"/>
        </w:rPr>
        <w:t>mL</w:t>
      </w:r>
      <w:proofErr w:type="spellEnd"/>
      <w:r w:rsidR="002F014F" w:rsidRPr="00EF1468">
        <w:rPr>
          <w:sz w:val="24"/>
          <w:szCs w:val="24"/>
        </w:rPr>
        <w:t xml:space="preserve"> (previamente calibrado)</w:t>
      </w:r>
      <w:r w:rsidRPr="00EF1468">
        <w:rPr>
          <w:sz w:val="24"/>
          <w:szCs w:val="24"/>
        </w:rPr>
        <w:t>.</w:t>
      </w:r>
    </w:p>
    <w:p w14:paraId="72450794" w14:textId="77777777" w:rsidR="000556C8" w:rsidRPr="00EF1468" w:rsidRDefault="000556C8" w:rsidP="00845629">
      <w:pPr>
        <w:spacing w:line="360" w:lineRule="auto"/>
        <w:ind w:firstLine="708"/>
        <w:jc w:val="both"/>
        <w:rPr>
          <w:sz w:val="24"/>
          <w:szCs w:val="24"/>
        </w:rPr>
      </w:pPr>
    </w:p>
    <w:p w14:paraId="0CC19A72" w14:textId="590514C7" w:rsidR="00845629" w:rsidRPr="00EF1468" w:rsidRDefault="00CE181F" w:rsidP="00845629">
      <w:pPr>
        <w:spacing w:line="360" w:lineRule="auto"/>
        <w:jc w:val="both"/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>3. ATIVIDADES, APRESENTAÇÃO DE RESULTADOS OU EXERCÍCIOS</w:t>
      </w:r>
    </w:p>
    <w:p w14:paraId="19A3F12B" w14:textId="4A2469B2" w:rsidR="00CA5DB9" w:rsidRPr="00EF1468" w:rsidRDefault="00CA5DB9" w:rsidP="001951BA">
      <w:pPr>
        <w:pStyle w:val="PargrafodaLista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468">
        <w:rPr>
          <w:rFonts w:ascii="Arial" w:hAnsi="Arial" w:cs="Arial"/>
          <w:sz w:val="24"/>
          <w:szCs w:val="24"/>
        </w:rPr>
        <w:t xml:space="preserve">Calcule o volume de </w:t>
      </w:r>
      <w:proofErr w:type="spellStart"/>
      <w:r w:rsidRPr="00EF1468">
        <w:rPr>
          <w:rFonts w:ascii="Arial" w:hAnsi="Arial" w:cs="Arial"/>
          <w:sz w:val="24"/>
          <w:szCs w:val="24"/>
        </w:rPr>
        <w:t>HCl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concentrado (36,5% em massa e densidade 1,184 g mL</w:t>
      </w:r>
      <w:r w:rsidRPr="00EF1468">
        <w:rPr>
          <w:rFonts w:ascii="Arial" w:hAnsi="Arial" w:cs="Arial"/>
          <w:sz w:val="24"/>
          <w:szCs w:val="24"/>
          <w:vertAlign w:val="superscript"/>
        </w:rPr>
        <w:t>-1</w:t>
      </w:r>
      <w:r w:rsidRPr="00EF1468">
        <w:rPr>
          <w:rFonts w:ascii="Arial" w:hAnsi="Arial" w:cs="Arial"/>
          <w:sz w:val="24"/>
          <w:szCs w:val="24"/>
        </w:rPr>
        <w:t xml:space="preserve">) que é necessário para preparar 25 </w:t>
      </w:r>
      <w:proofErr w:type="spellStart"/>
      <w:r w:rsidRPr="00EF1468">
        <w:rPr>
          <w:rFonts w:ascii="Arial" w:hAnsi="Arial" w:cs="Arial"/>
          <w:sz w:val="24"/>
          <w:szCs w:val="24"/>
        </w:rPr>
        <w:t>mL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de uma solução de </w:t>
      </w:r>
      <w:proofErr w:type="spellStart"/>
      <w:r w:rsidRPr="00EF1468">
        <w:rPr>
          <w:rFonts w:ascii="Arial" w:hAnsi="Arial" w:cs="Arial"/>
          <w:sz w:val="24"/>
          <w:szCs w:val="24"/>
        </w:rPr>
        <w:t>HCl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1 mol L</w:t>
      </w:r>
      <w:r w:rsidRPr="00EF1468">
        <w:rPr>
          <w:rFonts w:ascii="Arial" w:hAnsi="Arial" w:cs="Arial"/>
          <w:sz w:val="24"/>
          <w:szCs w:val="24"/>
          <w:vertAlign w:val="superscript"/>
        </w:rPr>
        <w:t>-1</w:t>
      </w:r>
      <w:r w:rsidRPr="00EF1468">
        <w:rPr>
          <w:rFonts w:ascii="Arial" w:hAnsi="Arial" w:cs="Arial"/>
          <w:sz w:val="24"/>
          <w:szCs w:val="24"/>
        </w:rPr>
        <w:t>.</w:t>
      </w:r>
    </w:p>
    <w:p w14:paraId="2A75F6D9" w14:textId="5EC6AC28" w:rsidR="00CA5DB9" w:rsidRPr="00EF1468" w:rsidRDefault="00CA5DB9" w:rsidP="00CA5DB9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1468">
        <w:rPr>
          <w:rFonts w:ascii="Arial" w:hAnsi="Arial" w:cs="Arial"/>
          <w:sz w:val="24"/>
          <w:szCs w:val="24"/>
        </w:rPr>
        <w:t xml:space="preserve">Calcule a massa necessária para preparar uma solução de </w:t>
      </w:r>
      <w:proofErr w:type="spellStart"/>
      <w:r w:rsidRPr="00EF1468">
        <w:rPr>
          <w:rFonts w:ascii="Arial" w:hAnsi="Arial" w:cs="Arial"/>
          <w:sz w:val="24"/>
          <w:szCs w:val="24"/>
        </w:rPr>
        <w:t>NaOH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0,010 mol L</w:t>
      </w:r>
      <w:r w:rsidRPr="00EF1468">
        <w:rPr>
          <w:rFonts w:ascii="Arial" w:hAnsi="Arial" w:cs="Arial"/>
          <w:sz w:val="24"/>
          <w:szCs w:val="24"/>
          <w:vertAlign w:val="superscript"/>
        </w:rPr>
        <w:t>-1</w:t>
      </w:r>
      <w:r w:rsidRPr="00EF1468">
        <w:rPr>
          <w:rFonts w:ascii="Arial" w:hAnsi="Arial" w:cs="Arial"/>
          <w:sz w:val="24"/>
          <w:szCs w:val="24"/>
        </w:rPr>
        <w:t xml:space="preserve"> em balão de 250 </w:t>
      </w:r>
      <w:proofErr w:type="spellStart"/>
      <w:r w:rsidRPr="00EF1468">
        <w:rPr>
          <w:rFonts w:ascii="Arial" w:hAnsi="Arial" w:cs="Arial"/>
          <w:sz w:val="24"/>
          <w:szCs w:val="24"/>
        </w:rPr>
        <w:t>mL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a partir do reagente sólido PA a 95% de pureza.</w:t>
      </w:r>
    </w:p>
    <w:p w14:paraId="2643F6BF" w14:textId="5ADBCB20" w:rsidR="00891A1C" w:rsidRPr="00EF1468" w:rsidRDefault="00891A1C" w:rsidP="00891A1C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1468">
        <w:rPr>
          <w:rFonts w:ascii="Arial" w:hAnsi="Arial" w:cs="Arial"/>
          <w:sz w:val="24"/>
          <w:szCs w:val="24"/>
        </w:rPr>
        <w:t xml:space="preserve">Calcule a massa necessária para preparar uma solução de </w:t>
      </w:r>
      <w:proofErr w:type="spellStart"/>
      <w:r w:rsidRPr="00EF1468">
        <w:rPr>
          <w:rFonts w:ascii="Arial" w:hAnsi="Arial" w:cs="Arial"/>
          <w:sz w:val="24"/>
          <w:szCs w:val="24"/>
        </w:rPr>
        <w:t>NaCl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0,010 mol L</w:t>
      </w:r>
      <w:r w:rsidRPr="00EF1468">
        <w:rPr>
          <w:rFonts w:ascii="Arial" w:hAnsi="Arial" w:cs="Arial"/>
          <w:sz w:val="24"/>
          <w:szCs w:val="24"/>
          <w:vertAlign w:val="superscript"/>
        </w:rPr>
        <w:t>-1</w:t>
      </w:r>
      <w:r w:rsidRPr="00EF1468">
        <w:rPr>
          <w:rFonts w:ascii="Arial" w:hAnsi="Arial" w:cs="Arial"/>
          <w:sz w:val="24"/>
          <w:szCs w:val="24"/>
        </w:rPr>
        <w:t xml:space="preserve"> em balão de 50 </w:t>
      </w:r>
      <w:proofErr w:type="spellStart"/>
      <w:r w:rsidRPr="00EF1468">
        <w:rPr>
          <w:rFonts w:ascii="Arial" w:hAnsi="Arial" w:cs="Arial"/>
          <w:sz w:val="24"/>
          <w:szCs w:val="24"/>
        </w:rPr>
        <w:t>mL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a partir do reagente sólido (padrão primário).</w:t>
      </w:r>
    </w:p>
    <w:p w14:paraId="462423E3" w14:textId="2DAD95EB" w:rsidR="00CA5DB9" w:rsidRPr="00EF1468" w:rsidRDefault="002F014F" w:rsidP="001951BA">
      <w:pPr>
        <w:pStyle w:val="PargrafodaLista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468">
        <w:rPr>
          <w:rFonts w:ascii="Arial" w:hAnsi="Arial" w:cs="Arial"/>
          <w:sz w:val="24"/>
          <w:szCs w:val="24"/>
        </w:rPr>
        <w:t xml:space="preserve">Por que os reagentes </w:t>
      </w:r>
      <w:proofErr w:type="spellStart"/>
      <w:r w:rsidRPr="00EF1468">
        <w:rPr>
          <w:rFonts w:ascii="Arial" w:hAnsi="Arial" w:cs="Arial"/>
          <w:sz w:val="24"/>
          <w:szCs w:val="24"/>
        </w:rPr>
        <w:t>HCl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e NAOH não podem ser classificados como padrão primário?</w:t>
      </w:r>
    </w:p>
    <w:p w14:paraId="775D2DF0" w14:textId="3711A5A4" w:rsidR="002F014F" w:rsidRPr="00EF1468" w:rsidRDefault="002F014F" w:rsidP="001951BA">
      <w:pPr>
        <w:pStyle w:val="PargrafodaLista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468">
        <w:rPr>
          <w:rFonts w:ascii="Arial" w:hAnsi="Arial" w:cs="Arial"/>
          <w:sz w:val="24"/>
          <w:szCs w:val="24"/>
        </w:rPr>
        <w:t xml:space="preserve">Calcule a concentração do </w:t>
      </w:r>
      <w:proofErr w:type="spellStart"/>
      <w:r w:rsidRPr="00EF1468">
        <w:rPr>
          <w:rFonts w:ascii="Arial" w:hAnsi="Arial" w:cs="Arial"/>
          <w:sz w:val="24"/>
          <w:szCs w:val="24"/>
        </w:rPr>
        <w:t>NaCl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em g L</w:t>
      </w:r>
      <w:r w:rsidRPr="00EF1468">
        <w:rPr>
          <w:rFonts w:ascii="Arial" w:hAnsi="Arial" w:cs="Arial"/>
          <w:sz w:val="24"/>
          <w:szCs w:val="24"/>
          <w:vertAlign w:val="superscript"/>
        </w:rPr>
        <w:t>-1</w:t>
      </w:r>
      <w:r w:rsidRPr="00EF1468">
        <w:rPr>
          <w:rFonts w:ascii="Arial" w:hAnsi="Arial" w:cs="Arial"/>
          <w:sz w:val="24"/>
          <w:szCs w:val="24"/>
        </w:rPr>
        <w:t xml:space="preserve"> e mol L</w:t>
      </w:r>
      <w:r w:rsidRPr="00EF1468">
        <w:rPr>
          <w:rFonts w:ascii="Arial" w:hAnsi="Arial" w:cs="Arial"/>
          <w:sz w:val="24"/>
          <w:szCs w:val="24"/>
          <w:vertAlign w:val="superscript"/>
        </w:rPr>
        <w:t>-1</w:t>
      </w:r>
      <w:r w:rsidRPr="00EF1468">
        <w:rPr>
          <w:rFonts w:ascii="Arial" w:hAnsi="Arial" w:cs="Arial"/>
          <w:sz w:val="24"/>
          <w:szCs w:val="24"/>
        </w:rPr>
        <w:t>, considerando o valor obtido com a calibração do balão volumétrico.</w:t>
      </w:r>
    </w:p>
    <w:p w14:paraId="51B9251D" w14:textId="5508105B" w:rsidR="002F014F" w:rsidRPr="00EF1468" w:rsidRDefault="002F014F" w:rsidP="001951BA">
      <w:pPr>
        <w:pStyle w:val="PargrafodaLista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468">
        <w:rPr>
          <w:rFonts w:ascii="Arial" w:hAnsi="Arial" w:cs="Arial"/>
          <w:sz w:val="24"/>
          <w:szCs w:val="24"/>
        </w:rPr>
        <w:t>Como foi realizado o descarte dos resíduos desta aula prática?</w:t>
      </w:r>
    </w:p>
    <w:p w14:paraId="7A4EB1BF" w14:textId="4C3213ED" w:rsidR="006B73E3" w:rsidRDefault="006B73E3" w:rsidP="00FC71BC">
      <w:pPr>
        <w:jc w:val="both"/>
        <w:rPr>
          <w:b/>
          <w:bCs/>
          <w:sz w:val="24"/>
          <w:szCs w:val="24"/>
        </w:rPr>
      </w:pPr>
    </w:p>
    <w:p w14:paraId="38335366" w14:textId="241343E7" w:rsidR="00535046" w:rsidRDefault="00535046" w:rsidP="00FC71BC">
      <w:pPr>
        <w:jc w:val="both"/>
        <w:rPr>
          <w:b/>
          <w:bCs/>
          <w:sz w:val="24"/>
          <w:szCs w:val="24"/>
        </w:rPr>
      </w:pPr>
    </w:p>
    <w:p w14:paraId="1220B236" w14:textId="0B618B6D" w:rsidR="00535046" w:rsidRDefault="00535046" w:rsidP="00FC71BC">
      <w:pPr>
        <w:jc w:val="both"/>
        <w:rPr>
          <w:b/>
          <w:bCs/>
          <w:sz w:val="24"/>
          <w:szCs w:val="24"/>
        </w:rPr>
      </w:pPr>
    </w:p>
    <w:p w14:paraId="382E84DA" w14:textId="77777777" w:rsidR="00535046" w:rsidRPr="00EF1468" w:rsidRDefault="00535046" w:rsidP="00FC71BC">
      <w:pPr>
        <w:jc w:val="both"/>
        <w:rPr>
          <w:b/>
          <w:bCs/>
          <w:sz w:val="24"/>
          <w:szCs w:val="24"/>
        </w:rPr>
      </w:pPr>
    </w:p>
    <w:p w14:paraId="3805DE47" w14:textId="77777777" w:rsidR="006B73E3" w:rsidRPr="00EF1468" w:rsidRDefault="006B73E3" w:rsidP="00FC71BC">
      <w:pPr>
        <w:jc w:val="both"/>
        <w:rPr>
          <w:b/>
          <w:bCs/>
          <w:sz w:val="24"/>
          <w:szCs w:val="24"/>
        </w:rPr>
      </w:pPr>
    </w:p>
    <w:p w14:paraId="542D273A" w14:textId="2012F158" w:rsidR="006B73E3" w:rsidRPr="00EF1468" w:rsidRDefault="000C21B5" w:rsidP="000556C8">
      <w:pPr>
        <w:jc w:val="both"/>
        <w:rPr>
          <w:sz w:val="24"/>
          <w:szCs w:val="24"/>
        </w:rPr>
      </w:pPr>
      <w:r w:rsidRPr="00EF1468">
        <w:rPr>
          <w:b/>
          <w:bCs/>
          <w:sz w:val="24"/>
          <w:szCs w:val="24"/>
        </w:rPr>
        <w:lastRenderedPageBreak/>
        <w:t xml:space="preserve">4. </w:t>
      </w:r>
      <w:r w:rsidR="00CE181F" w:rsidRPr="00EF1468">
        <w:rPr>
          <w:b/>
          <w:bCs/>
          <w:sz w:val="24"/>
          <w:szCs w:val="24"/>
        </w:rPr>
        <w:t xml:space="preserve">REFERÊNCIAS </w:t>
      </w:r>
      <w:r w:rsidR="00AD604F" w:rsidRPr="00EF1468">
        <w:rPr>
          <w:bCs/>
          <w:sz w:val="24"/>
          <w:szCs w:val="24"/>
        </w:rPr>
        <w:t>(</w:t>
      </w:r>
      <w:r w:rsidR="00CE181F" w:rsidRPr="00EF1468">
        <w:rPr>
          <w:sz w:val="24"/>
          <w:szCs w:val="24"/>
        </w:rPr>
        <w:t xml:space="preserve">NORMAS DA </w:t>
      </w:r>
      <w:r w:rsidR="00984CA7" w:rsidRPr="00EF1468">
        <w:rPr>
          <w:sz w:val="24"/>
          <w:szCs w:val="24"/>
        </w:rPr>
        <w:t>ABNT</w:t>
      </w:r>
      <w:r w:rsidR="00A447D5" w:rsidRPr="00EF1468">
        <w:rPr>
          <w:sz w:val="24"/>
          <w:szCs w:val="24"/>
        </w:rPr>
        <w:t xml:space="preserve"> 6023 – atualização de nov. 2018</w:t>
      </w:r>
      <w:r w:rsidR="00AD604F" w:rsidRPr="00EF1468">
        <w:rPr>
          <w:sz w:val="24"/>
          <w:szCs w:val="24"/>
        </w:rPr>
        <w:t>)</w:t>
      </w:r>
    </w:p>
    <w:p w14:paraId="6DEFC597" w14:textId="77777777" w:rsidR="00E83FB3" w:rsidRPr="00EF1468" w:rsidRDefault="00E83FB3" w:rsidP="00E83FB3">
      <w:pPr>
        <w:jc w:val="both"/>
        <w:rPr>
          <w:sz w:val="24"/>
          <w:szCs w:val="24"/>
        </w:rPr>
      </w:pPr>
    </w:p>
    <w:p w14:paraId="46392373" w14:textId="77777777" w:rsidR="00A447D5" w:rsidRPr="00EF1468" w:rsidRDefault="00A447D5" w:rsidP="00E83FB3">
      <w:pPr>
        <w:jc w:val="both"/>
        <w:rPr>
          <w:b/>
          <w:color w:val="2B2A29"/>
          <w:sz w:val="24"/>
          <w:szCs w:val="24"/>
        </w:rPr>
      </w:pPr>
    </w:p>
    <w:p w14:paraId="593A2E36" w14:textId="77777777" w:rsidR="00A447D5" w:rsidRPr="00EF1468" w:rsidRDefault="00A447D5" w:rsidP="00E83FB3">
      <w:pPr>
        <w:jc w:val="both"/>
        <w:rPr>
          <w:b/>
          <w:color w:val="2B2A29"/>
          <w:sz w:val="24"/>
          <w:szCs w:val="24"/>
        </w:rPr>
      </w:pPr>
    </w:p>
    <w:p w14:paraId="6B0FE41C" w14:textId="1911C188" w:rsidR="00E83FB3" w:rsidRPr="00EF1468" w:rsidRDefault="00DC7CEB" w:rsidP="00E83FB3">
      <w:pPr>
        <w:jc w:val="both"/>
        <w:rPr>
          <w:b/>
          <w:color w:val="2B2A29"/>
          <w:sz w:val="24"/>
          <w:szCs w:val="24"/>
        </w:rPr>
      </w:pPr>
      <w:r w:rsidRPr="00EF1468">
        <w:rPr>
          <w:b/>
          <w:color w:val="2B2A29"/>
          <w:sz w:val="24"/>
          <w:szCs w:val="24"/>
        </w:rPr>
        <w:t>Livro, folheto (manual, guia, catálogo, enciclopédia, dicionário, entre outros)</w:t>
      </w:r>
      <w:r w:rsidR="00E83FB3" w:rsidRPr="00EF1468">
        <w:rPr>
          <w:b/>
          <w:color w:val="2B2A29"/>
          <w:sz w:val="24"/>
          <w:szCs w:val="24"/>
        </w:rPr>
        <w:t>:</w:t>
      </w:r>
      <w:r w:rsidRPr="00EF1468">
        <w:rPr>
          <w:b/>
          <w:color w:val="2B2A29"/>
          <w:sz w:val="24"/>
          <w:szCs w:val="24"/>
        </w:rPr>
        <w:t xml:space="preserve"> </w:t>
      </w:r>
    </w:p>
    <w:p w14:paraId="62FC34FC" w14:textId="77777777" w:rsidR="00E83FB3" w:rsidRPr="00EF1468" w:rsidRDefault="00E83FB3" w:rsidP="00E83FB3">
      <w:pPr>
        <w:ind w:left="360"/>
        <w:jc w:val="both"/>
        <w:rPr>
          <w:color w:val="2B2A29"/>
          <w:sz w:val="24"/>
          <w:szCs w:val="24"/>
        </w:rPr>
      </w:pPr>
    </w:p>
    <w:p w14:paraId="70C75507" w14:textId="6528ED2A" w:rsidR="00E83FB3" w:rsidRPr="00EF1468" w:rsidRDefault="00DC7CEB" w:rsidP="00E83FB3">
      <w:pPr>
        <w:jc w:val="both"/>
        <w:rPr>
          <w:color w:val="2B2A29"/>
          <w:sz w:val="24"/>
          <w:szCs w:val="24"/>
        </w:rPr>
      </w:pPr>
      <w:r w:rsidRPr="00EF1468">
        <w:rPr>
          <w:color w:val="2B2A29"/>
          <w:sz w:val="24"/>
          <w:szCs w:val="24"/>
        </w:rPr>
        <w:t xml:space="preserve">LUCK, Heloisa. </w:t>
      </w:r>
      <w:r w:rsidRPr="00EF1468">
        <w:rPr>
          <w:bCs/>
          <w:i/>
          <w:color w:val="2B2A29"/>
          <w:sz w:val="24"/>
          <w:szCs w:val="24"/>
        </w:rPr>
        <w:t>Liderança em gestão escolar</w:t>
      </w:r>
      <w:r w:rsidRPr="00EF1468">
        <w:rPr>
          <w:color w:val="2B2A29"/>
          <w:sz w:val="24"/>
          <w:szCs w:val="24"/>
        </w:rPr>
        <w:t>. 4. ed. Petrópolis: Vozes, 2010.</w:t>
      </w:r>
      <w:r w:rsidRPr="00EF1468">
        <w:rPr>
          <w:color w:val="2B2A29"/>
          <w:sz w:val="24"/>
          <w:szCs w:val="24"/>
        </w:rPr>
        <w:br/>
      </w:r>
    </w:p>
    <w:p w14:paraId="23D62696" w14:textId="44359085" w:rsidR="00E83FB3" w:rsidRPr="00EF1468" w:rsidRDefault="00E83FB3" w:rsidP="00E83FB3">
      <w:pPr>
        <w:jc w:val="both"/>
        <w:rPr>
          <w:color w:val="2B2A29"/>
          <w:sz w:val="24"/>
          <w:szCs w:val="24"/>
        </w:rPr>
      </w:pPr>
      <w:r w:rsidRPr="00EF1468">
        <w:rPr>
          <w:color w:val="2B2A29"/>
          <w:sz w:val="24"/>
          <w:szCs w:val="24"/>
        </w:rPr>
        <w:t xml:space="preserve">GOMES, A. C.; VECHI, C. A. </w:t>
      </w:r>
      <w:r w:rsidRPr="00EF1468">
        <w:rPr>
          <w:bCs/>
          <w:i/>
          <w:color w:val="2B2A29"/>
          <w:sz w:val="24"/>
          <w:szCs w:val="24"/>
        </w:rPr>
        <w:t>Estática romântica</w:t>
      </w:r>
      <w:r w:rsidRPr="00EF1468">
        <w:rPr>
          <w:color w:val="2B2A29"/>
          <w:sz w:val="24"/>
          <w:szCs w:val="24"/>
        </w:rPr>
        <w:t xml:space="preserve">: textos doutrinários comentados. Tradução Maria </w:t>
      </w:r>
      <w:proofErr w:type="spellStart"/>
      <w:r w:rsidRPr="00EF1468">
        <w:rPr>
          <w:color w:val="2B2A29"/>
          <w:sz w:val="24"/>
          <w:szCs w:val="24"/>
        </w:rPr>
        <w:t>Antonia</w:t>
      </w:r>
      <w:proofErr w:type="spellEnd"/>
      <w:r w:rsidRPr="00EF1468">
        <w:rPr>
          <w:color w:val="2B2A29"/>
          <w:sz w:val="24"/>
          <w:szCs w:val="24"/>
        </w:rPr>
        <w:t xml:space="preserve"> Simões Nunes, Duílio </w:t>
      </w:r>
      <w:proofErr w:type="spellStart"/>
      <w:r w:rsidRPr="00EF1468">
        <w:rPr>
          <w:color w:val="2B2A29"/>
          <w:sz w:val="24"/>
          <w:szCs w:val="24"/>
        </w:rPr>
        <w:t>Colombini</w:t>
      </w:r>
      <w:proofErr w:type="spellEnd"/>
      <w:r w:rsidRPr="00EF1468">
        <w:rPr>
          <w:color w:val="2B2A29"/>
          <w:sz w:val="24"/>
          <w:szCs w:val="24"/>
        </w:rPr>
        <w:t>. São Paulo: Atlas, 1992. 186 p.</w:t>
      </w:r>
    </w:p>
    <w:p w14:paraId="55F6086B" w14:textId="6AA7B651" w:rsidR="00E83FB3" w:rsidRPr="00EF1468" w:rsidRDefault="00E83FB3" w:rsidP="00E83FB3">
      <w:pPr>
        <w:jc w:val="both"/>
        <w:rPr>
          <w:color w:val="2B2A29"/>
          <w:sz w:val="24"/>
          <w:szCs w:val="24"/>
        </w:rPr>
      </w:pPr>
    </w:p>
    <w:p w14:paraId="3F0A41C7" w14:textId="77777777" w:rsidR="00A447D5" w:rsidRPr="00EF1468" w:rsidRDefault="00A447D5" w:rsidP="00E83FB3">
      <w:pPr>
        <w:jc w:val="both"/>
        <w:rPr>
          <w:color w:val="2B2A29"/>
          <w:sz w:val="24"/>
          <w:szCs w:val="24"/>
        </w:rPr>
      </w:pPr>
    </w:p>
    <w:p w14:paraId="4B85A847" w14:textId="569E2068" w:rsidR="009F63B6" w:rsidRPr="00EF1468" w:rsidRDefault="009F63B6" w:rsidP="009F63B6">
      <w:pPr>
        <w:jc w:val="both"/>
        <w:rPr>
          <w:b/>
          <w:color w:val="2B2A29"/>
          <w:sz w:val="24"/>
          <w:szCs w:val="24"/>
        </w:rPr>
      </w:pPr>
      <w:r w:rsidRPr="00EF1468">
        <w:rPr>
          <w:b/>
          <w:color w:val="2B2A29"/>
          <w:sz w:val="24"/>
          <w:szCs w:val="24"/>
        </w:rPr>
        <w:t xml:space="preserve">Livro, folheto (manual, guia, catálogo, enciclopédia, dicionário, entre outros) em meio eletrônico: </w:t>
      </w:r>
    </w:p>
    <w:p w14:paraId="6A1BE74F" w14:textId="272129A8" w:rsidR="009F63B6" w:rsidRPr="00EF1468" w:rsidRDefault="009F63B6" w:rsidP="00E83FB3">
      <w:pPr>
        <w:jc w:val="both"/>
        <w:rPr>
          <w:color w:val="2B2A29"/>
          <w:sz w:val="24"/>
          <w:szCs w:val="24"/>
        </w:rPr>
      </w:pPr>
    </w:p>
    <w:p w14:paraId="3E47C91B" w14:textId="7DBB4BF8" w:rsidR="009F63B6" w:rsidRPr="00EF1468" w:rsidRDefault="009F63B6" w:rsidP="00E83FB3">
      <w:pPr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GODINHO, Thais. </w:t>
      </w:r>
      <w:r w:rsidRPr="00EF1468">
        <w:rPr>
          <w:i/>
          <w:sz w:val="24"/>
          <w:szCs w:val="24"/>
        </w:rPr>
        <w:t>Vida organizada</w:t>
      </w:r>
      <w:r w:rsidRPr="00EF1468">
        <w:rPr>
          <w:sz w:val="24"/>
          <w:szCs w:val="24"/>
        </w:rPr>
        <w:t xml:space="preserve">: como definir prioridades e transformar seus sonhos em objetivos. São Paulo: Gente, 2014. </w:t>
      </w:r>
      <w:r w:rsidRPr="00D634D8">
        <w:rPr>
          <w:i/>
          <w:iCs/>
          <w:sz w:val="24"/>
          <w:szCs w:val="24"/>
        </w:rPr>
        <w:t>E-book</w:t>
      </w:r>
      <w:r w:rsidRPr="00EF1468">
        <w:rPr>
          <w:sz w:val="24"/>
          <w:szCs w:val="24"/>
        </w:rPr>
        <w:t>.</w:t>
      </w:r>
    </w:p>
    <w:p w14:paraId="155E6374" w14:textId="77777777" w:rsidR="009F63B6" w:rsidRPr="00EF1468" w:rsidRDefault="009F63B6" w:rsidP="00E83FB3">
      <w:pPr>
        <w:jc w:val="both"/>
        <w:rPr>
          <w:color w:val="2B2A29"/>
          <w:sz w:val="24"/>
          <w:szCs w:val="24"/>
        </w:rPr>
      </w:pPr>
    </w:p>
    <w:p w14:paraId="7ED0EC50" w14:textId="0B4E1BD6" w:rsidR="00E83FB3" w:rsidRPr="00EF1468" w:rsidRDefault="009F63B6" w:rsidP="00E83FB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BAVARESCO, </w:t>
      </w:r>
      <w:proofErr w:type="spellStart"/>
      <w:r w:rsidRPr="00EF1468">
        <w:rPr>
          <w:sz w:val="24"/>
          <w:szCs w:val="24"/>
        </w:rPr>
        <w:t>Agemir</w:t>
      </w:r>
      <w:proofErr w:type="spellEnd"/>
      <w:r w:rsidRPr="00EF1468">
        <w:rPr>
          <w:sz w:val="24"/>
          <w:szCs w:val="24"/>
        </w:rPr>
        <w:t xml:space="preserve">; BARBOSA, Evandro; ETCHEVERRY, Katia Martin (org.). </w:t>
      </w:r>
      <w:r w:rsidRPr="00EF1468">
        <w:rPr>
          <w:i/>
          <w:sz w:val="24"/>
          <w:szCs w:val="24"/>
        </w:rPr>
        <w:t>Projetos de filosofia</w:t>
      </w:r>
      <w:r w:rsidRPr="00EF1468">
        <w:rPr>
          <w:sz w:val="24"/>
          <w:szCs w:val="24"/>
        </w:rPr>
        <w:t xml:space="preserve">. Porto Alegre: EDIPUCRS, 2011. </w:t>
      </w:r>
      <w:commentRangeStart w:id="10"/>
      <w:r w:rsidRPr="00EF1468">
        <w:rPr>
          <w:i/>
          <w:sz w:val="24"/>
          <w:szCs w:val="24"/>
        </w:rPr>
        <w:t>E-book</w:t>
      </w:r>
      <w:commentRangeEnd w:id="10"/>
      <w:r w:rsidR="0072031F" w:rsidRPr="00EF1468">
        <w:rPr>
          <w:rStyle w:val="Refdecomentrio"/>
        </w:rPr>
        <w:commentReference w:id="10"/>
      </w:r>
      <w:r w:rsidRPr="00EF1468">
        <w:rPr>
          <w:sz w:val="24"/>
          <w:szCs w:val="24"/>
        </w:rPr>
        <w:t>. Disponível em: http ://ebooks.pucrs.br/</w:t>
      </w:r>
      <w:proofErr w:type="spellStart"/>
      <w:r w:rsidRPr="00EF1468">
        <w:rPr>
          <w:sz w:val="24"/>
          <w:szCs w:val="24"/>
        </w:rPr>
        <w:t>edipucrs</w:t>
      </w:r>
      <w:proofErr w:type="spellEnd"/>
      <w:r w:rsidRPr="00EF1468">
        <w:rPr>
          <w:sz w:val="24"/>
          <w:szCs w:val="24"/>
        </w:rPr>
        <w:t>/projetosdefilosofia.pdf. Acesso em: 21 ago. 2011.</w:t>
      </w:r>
    </w:p>
    <w:p w14:paraId="4E8EA35A" w14:textId="511D9FE4" w:rsidR="009F63B6" w:rsidRPr="00EF1468" w:rsidRDefault="009F63B6" w:rsidP="00E83FB3"/>
    <w:p w14:paraId="0B7FE8BB" w14:textId="450FF38C" w:rsidR="00E83FB3" w:rsidRPr="00EF1468" w:rsidRDefault="00E83FB3" w:rsidP="00E83FB3">
      <w:pPr>
        <w:rPr>
          <w:color w:val="2B2A29"/>
          <w:sz w:val="24"/>
          <w:szCs w:val="24"/>
        </w:rPr>
      </w:pPr>
    </w:p>
    <w:p w14:paraId="0FFF22BF" w14:textId="474E3937" w:rsidR="00E83FB3" w:rsidRPr="00EF1468" w:rsidRDefault="00E83FB3" w:rsidP="00E83FB3">
      <w:pPr>
        <w:jc w:val="both"/>
        <w:rPr>
          <w:b/>
          <w:color w:val="2B2A29"/>
          <w:sz w:val="24"/>
          <w:szCs w:val="24"/>
        </w:rPr>
      </w:pPr>
      <w:r w:rsidRPr="00EF1468">
        <w:rPr>
          <w:b/>
          <w:color w:val="2B2A29"/>
          <w:sz w:val="24"/>
          <w:szCs w:val="24"/>
        </w:rPr>
        <w:t>Trabalho acadêmico (tese, dissertação, trabalho de conclusão de curso, entre outros):</w:t>
      </w:r>
    </w:p>
    <w:p w14:paraId="1EF5BE10" w14:textId="54891F70" w:rsidR="00E83FB3" w:rsidRPr="00EF1468" w:rsidRDefault="00E83FB3" w:rsidP="00E83FB3">
      <w:pPr>
        <w:jc w:val="both"/>
        <w:rPr>
          <w:color w:val="2B2A29"/>
          <w:sz w:val="24"/>
          <w:szCs w:val="24"/>
        </w:rPr>
      </w:pPr>
    </w:p>
    <w:p w14:paraId="2B87EB4C" w14:textId="504628EB" w:rsidR="00E83FB3" w:rsidRPr="00EF1468" w:rsidRDefault="00E83FB3" w:rsidP="00E83FB3">
      <w:pPr>
        <w:jc w:val="both"/>
        <w:rPr>
          <w:color w:val="2B2A29"/>
          <w:sz w:val="24"/>
          <w:szCs w:val="24"/>
        </w:rPr>
      </w:pPr>
      <w:r w:rsidRPr="00EF1468">
        <w:rPr>
          <w:color w:val="2B2A29"/>
          <w:sz w:val="24"/>
          <w:szCs w:val="24"/>
        </w:rPr>
        <w:t xml:space="preserve">AGUIAR, André Andrade de. </w:t>
      </w:r>
      <w:r w:rsidRPr="00EF1468">
        <w:rPr>
          <w:bCs/>
          <w:i/>
          <w:color w:val="2B2A29"/>
          <w:sz w:val="24"/>
          <w:szCs w:val="24"/>
        </w:rPr>
        <w:t xml:space="preserve">Avaliação da microbiota bucal em pacientes sob uso crônico de penicilina e </w:t>
      </w:r>
      <w:proofErr w:type="spellStart"/>
      <w:r w:rsidRPr="00EF1468">
        <w:rPr>
          <w:bCs/>
          <w:i/>
          <w:color w:val="2B2A29"/>
          <w:sz w:val="24"/>
          <w:szCs w:val="24"/>
        </w:rPr>
        <w:t>benzatina</w:t>
      </w:r>
      <w:proofErr w:type="spellEnd"/>
      <w:r w:rsidRPr="00EF1468">
        <w:rPr>
          <w:color w:val="2B2A29"/>
          <w:sz w:val="24"/>
          <w:szCs w:val="24"/>
        </w:rPr>
        <w:t>. 2009. Tese (Doutorado em Cardiologia) – Faculdade de Medicina, Universidade de São Paulo, São Paulo, 2009.</w:t>
      </w:r>
    </w:p>
    <w:p w14:paraId="37789905" w14:textId="289319E7" w:rsidR="00E83FB3" w:rsidRPr="00EF1468" w:rsidRDefault="00E83FB3" w:rsidP="00E83FB3">
      <w:pPr>
        <w:jc w:val="both"/>
        <w:rPr>
          <w:color w:val="2B2A29"/>
          <w:sz w:val="24"/>
          <w:szCs w:val="24"/>
        </w:rPr>
      </w:pPr>
    </w:p>
    <w:p w14:paraId="2E557887" w14:textId="55DC3615" w:rsidR="00E83FB3" w:rsidRPr="00EF1468" w:rsidRDefault="00E83FB3" w:rsidP="00E83FB3">
      <w:pPr>
        <w:jc w:val="both"/>
        <w:rPr>
          <w:color w:val="2B2A29"/>
          <w:sz w:val="24"/>
          <w:szCs w:val="24"/>
        </w:rPr>
      </w:pPr>
      <w:r w:rsidRPr="00EF1468">
        <w:rPr>
          <w:sz w:val="24"/>
          <w:szCs w:val="24"/>
        </w:rPr>
        <w:t xml:space="preserve">RODRIGUES, Ana Lúcia </w:t>
      </w:r>
      <w:proofErr w:type="spellStart"/>
      <w:r w:rsidRPr="00EF1468">
        <w:rPr>
          <w:sz w:val="24"/>
          <w:szCs w:val="24"/>
        </w:rPr>
        <w:t>Aquilas</w:t>
      </w:r>
      <w:proofErr w:type="spellEnd"/>
      <w:r w:rsidRPr="00EF1468">
        <w:rPr>
          <w:sz w:val="24"/>
          <w:szCs w:val="24"/>
        </w:rPr>
        <w:t xml:space="preserve">. </w:t>
      </w:r>
      <w:r w:rsidRPr="00EF1468">
        <w:rPr>
          <w:i/>
          <w:sz w:val="24"/>
          <w:szCs w:val="24"/>
        </w:rPr>
        <w:t>Impacto de um programa de exercícios no local de trabalho sobre o nível de atividade física e o estágio de prontidão para a mudança de comportamento</w:t>
      </w:r>
      <w:r w:rsidRPr="00EF1468">
        <w:rPr>
          <w:sz w:val="24"/>
          <w:szCs w:val="24"/>
        </w:rPr>
        <w:t>. Orientador: Mario Ferreira Junior. 2009. 82 f. Dissertação (Mestrado em Fisiopatologia Experimental) – Faculdade de Medicina, Universidade de São Paulo, São Paulo, 2009</w:t>
      </w:r>
    </w:p>
    <w:p w14:paraId="612FE1E0" w14:textId="2C978832" w:rsidR="00DC7CEB" w:rsidRPr="00EF1468" w:rsidRDefault="00DC7CEB" w:rsidP="000556C8">
      <w:pPr>
        <w:jc w:val="both"/>
        <w:rPr>
          <w:rStyle w:val="fontstyle01"/>
          <w:rFonts w:ascii="Arial" w:hAnsi="Arial"/>
          <w:sz w:val="24"/>
          <w:szCs w:val="24"/>
        </w:rPr>
      </w:pPr>
    </w:p>
    <w:p w14:paraId="4C50AA33" w14:textId="77777777" w:rsidR="00F05E67" w:rsidRPr="00EF1468" w:rsidRDefault="00F05E67" w:rsidP="000556C8">
      <w:pPr>
        <w:jc w:val="both"/>
        <w:rPr>
          <w:rStyle w:val="fontstyle01"/>
          <w:rFonts w:ascii="Arial" w:hAnsi="Arial"/>
          <w:sz w:val="24"/>
          <w:szCs w:val="24"/>
        </w:rPr>
      </w:pPr>
    </w:p>
    <w:p w14:paraId="29DB3B3E" w14:textId="1409ED59" w:rsidR="00A447D5" w:rsidRPr="00EF1468" w:rsidRDefault="00A447D5" w:rsidP="00A447D5">
      <w:pPr>
        <w:jc w:val="both"/>
        <w:rPr>
          <w:b/>
          <w:color w:val="2B2A29"/>
          <w:sz w:val="24"/>
          <w:szCs w:val="24"/>
        </w:rPr>
      </w:pPr>
      <w:r w:rsidRPr="00EF1468">
        <w:rPr>
          <w:b/>
          <w:color w:val="2B2A29"/>
          <w:sz w:val="24"/>
          <w:szCs w:val="24"/>
        </w:rPr>
        <w:t>Trabalho acadêmico (tese, dissertação, trabalho de conclusão de curso, entre outros) em meio eletrônico:</w:t>
      </w:r>
    </w:p>
    <w:p w14:paraId="287044C1" w14:textId="77777777" w:rsidR="00DC7CEB" w:rsidRPr="00EF1468" w:rsidRDefault="00DC7CEB">
      <w:pPr>
        <w:rPr>
          <w:rStyle w:val="fontstyle01"/>
          <w:rFonts w:ascii="Arial" w:hAnsi="Arial"/>
          <w:sz w:val="24"/>
          <w:szCs w:val="24"/>
        </w:rPr>
      </w:pPr>
    </w:p>
    <w:p w14:paraId="46E902B4" w14:textId="6E1F4A02" w:rsidR="00A447D5" w:rsidRPr="00EF1468" w:rsidRDefault="00A447D5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COELHO, Ana Cláudia. </w:t>
      </w:r>
      <w:r w:rsidRPr="00EF1468">
        <w:rPr>
          <w:i/>
          <w:sz w:val="24"/>
          <w:szCs w:val="24"/>
        </w:rPr>
        <w:t>Fatores determinantes de qualidade de vida física e mental em pacientes com doença pulmonar intersticial</w:t>
      </w:r>
      <w:r w:rsidRPr="00EF1468">
        <w:rPr>
          <w:sz w:val="24"/>
          <w:szCs w:val="24"/>
        </w:rPr>
        <w:t>: uma análise multifatorial. 2009. Dissertação (Mestrado em Ciências Médicas) – Faculdade de Medicina, Universidade Federal do Rio Grande do Sul, Porto Alegre, 2009. Disponível em: http://www.lume.ufrgs.br/bitstream/handle/10183/16359/000695147.pdf?sequence</w:t>
      </w:r>
      <w:r w:rsidRPr="00EF1468">
        <w:rPr>
          <w:sz w:val="24"/>
          <w:szCs w:val="24"/>
        </w:rPr>
        <w:sym w:font="Symbol" w:char="F03D"/>
      </w:r>
      <w:r w:rsidRPr="00EF1468">
        <w:rPr>
          <w:sz w:val="24"/>
          <w:szCs w:val="24"/>
        </w:rPr>
        <w:t xml:space="preserve">1. Acesso em: 4 set. 2009.   </w:t>
      </w:r>
    </w:p>
    <w:p w14:paraId="41672231" w14:textId="4D9E3DAB" w:rsidR="00F05E67" w:rsidRPr="00EF1468" w:rsidRDefault="00F05E67">
      <w:pPr>
        <w:rPr>
          <w:sz w:val="24"/>
          <w:szCs w:val="24"/>
        </w:rPr>
      </w:pPr>
    </w:p>
    <w:p w14:paraId="4AB0AC7A" w14:textId="77777777" w:rsidR="00F05E67" w:rsidRPr="00EF1468" w:rsidRDefault="00F05E67">
      <w:pPr>
        <w:rPr>
          <w:sz w:val="24"/>
          <w:szCs w:val="24"/>
        </w:rPr>
      </w:pPr>
    </w:p>
    <w:p w14:paraId="1BB8627C" w14:textId="7AC867C6" w:rsidR="00A447D5" w:rsidRPr="00EF1468" w:rsidRDefault="00A447D5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 xml:space="preserve">Parte de </w:t>
      </w:r>
      <w:r w:rsidR="00D6426E" w:rsidRPr="00EF1468">
        <w:rPr>
          <w:b/>
          <w:sz w:val="24"/>
          <w:szCs w:val="24"/>
        </w:rPr>
        <w:t>livro, folheto, monografia</w:t>
      </w:r>
      <w:r w:rsidRPr="00EF1468">
        <w:rPr>
          <w:b/>
          <w:sz w:val="24"/>
          <w:szCs w:val="24"/>
        </w:rPr>
        <w:t xml:space="preserve"> (</w:t>
      </w:r>
      <w:r w:rsidR="00D6426E" w:rsidRPr="00EF1468">
        <w:rPr>
          <w:b/>
          <w:sz w:val="24"/>
          <w:szCs w:val="24"/>
        </w:rPr>
        <w:t>i</w:t>
      </w:r>
      <w:r w:rsidRPr="00EF1468">
        <w:rPr>
          <w:b/>
          <w:sz w:val="24"/>
          <w:szCs w:val="24"/>
        </w:rPr>
        <w:t>nclui seção, capítulo, volume, fragmento e outras partes de uma obra, com autor e/ou título próprios):</w:t>
      </w:r>
    </w:p>
    <w:p w14:paraId="20DEEBB8" w14:textId="77777777" w:rsidR="00A447D5" w:rsidRPr="00EF1468" w:rsidRDefault="00A447D5">
      <w:pPr>
        <w:rPr>
          <w:sz w:val="24"/>
          <w:szCs w:val="24"/>
        </w:rPr>
      </w:pPr>
    </w:p>
    <w:p w14:paraId="52233156" w14:textId="5FAED533" w:rsidR="00A447D5" w:rsidRPr="00EF1468" w:rsidRDefault="00A447D5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SANTOS, F. R. A colonização da terra do </w:t>
      </w:r>
      <w:proofErr w:type="spellStart"/>
      <w:r w:rsidRPr="00EF1468">
        <w:rPr>
          <w:sz w:val="24"/>
          <w:szCs w:val="24"/>
        </w:rPr>
        <w:t>Tucujús</w:t>
      </w:r>
      <w:proofErr w:type="spellEnd"/>
      <w:r w:rsidRPr="00EF1468">
        <w:rPr>
          <w:sz w:val="24"/>
          <w:szCs w:val="24"/>
        </w:rPr>
        <w:t xml:space="preserve">. </w:t>
      </w:r>
      <w:r w:rsidRPr="00EF1468">
        <w:rPr>
          <w:i/>
          <w:sz w:val="24"/>
          <w:szCs w:val="24"/>
        </w:rPr>
        <w:t>In</w:t>
      </w:r>
      <w:r w:rsidRPr="00EF1468">
        <w:rPr>
          <w:sz w:val="24"/>
          <w:szCs w:val="24"/>
        </w:rPr>
        <w:t xml:space="preserve">: SANTOS, F. R. </w:t>
      </w:r>
      <w:r w:rsidRPr="00EF1468">
        <w:rPr>
          <w:i/>
          <w:sz w:val="24"/>
          <w:szCs w:val="24"/>
        </w:rPr>
        <w:t>História do Amapá, 1º grau</w:t>
      </w:r>
      <w:r w:rsidRPr="00EF1468">
        <w:rPr>
          <w:sz w:val="24"/>
          <w:szCs w:val="24"/>
        </w:rPr>
        <w:t xml:space="preserve">. 2. ed. Macapá: </w:t>
      </w:r>
      <w:proofErr w:type="spellStart"/>
      <w:r w:rsidRPr="00EF1468">
        <w:rPr>
          <w:sz w:val="24"/>
          <w:szCs w:val="24"/>
        </w:rPr>
        <w:t>Valcan</w:t>
      </w:r>
      <w:proofErr w:type="spellEnd"/>
      <w:r w:rsidRPr="00EF1468">
        <w:rPr>
          <w:sz w:val="24"/>
          <w:szCs w:val="24"/>
        </w:rPr>
        <w:t>, 1994. p. 15-24.</w:t>
      </w:r>
    </w:p>
    <w:p w14:paraId="5135F445" w14:textId="77777777" w:rsidR="00A447D5" w:rsidRPr="00EF1468" w:rsidRDefault="00A447D5">
      <w:pPr>
        <w:rPr>
          <w:sz w:val="24"/>
          <w:szCs w:val="24"/>
        </w:rPr>
      </w:pPr>
    </w:p>
    <w:p w14:paraId="1D617103" w14:textId="77777777" w:rsidR="00A447D5" w:rsidRPr="00EF1468" w:rsidRDefault="00A447D5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RODRIGUES, Ana Lúcia </w:t>
      </w:r>
      <w:proofErr w:type="spellStart"/>
      <w:r w:rsidRPr="00EF1468">
        <w:rPr>
          <w:sz w:val="24"/>
          <w:szCs w:val="24"/>
        </w:rPr>
        <w:t>Aquilas</w:t>
      </w:r>
      <w:proofErr w:type="spellEnd"/>
      <w:r w:rsidRPr="00EF1468">
        <w:rPr>
          <w:sz w:val="24"/>
          <w:szCs w:val="24"/>
        </w:rPr>
        <w:t xml:space="preserve">. Aspectos éticos. </w:t>
      </w:r>
      <w:r w:rsidRPr="00EF1468">
        <w:rPr>
          <w:i/>
          <w:sz w:val="24"/>
          <w:szCs w:val="24"/>
        </w:rPr>
        <w:t>In</w:t>
      </w:r>
      <w:r w:rsidRPr="00EF1468">
        <w:rPr>
          <w:sz w:val="24"/>
          <w:szCs w:val="24"/>
        </w:rPr>
        <w:t xml:space="preserve">: RODRIGUES, Ana Lúcia </w:t>
      </w:r>
      <w:proofErr w:type="spellStart"/>
      <w:r w:rsidRPr="00EF1468">
        <w:rPr>
          <w:sz w:val="24"/>
          <w:szCs w:val="24"/>
        </w:rPr>
        <w:t>Aquilas</w:t>
      </w:r>
      <w:proofErr w:type="spellEnd"/>
      <w:r w:rsidRPr="00EF1468">
        <w:rPr>
          <w:sz w:val="24"/>
          <w:szCs w:val="24"/>
        </w:rPr>
        <w:t xml:space="preserve">. </w:t>
      </w:r>
      <w:r w:rsidRPr="00EF1468">
        <w:rPr>
          <w:i/>
          <w:sz w:val="24"/>
          <w:szCs w:val="24"/>
        </w:rPr>
        <w:t>Impacto de um programa de exercícios no local de trabalho sobre o nível de atividade física e o estágio de prontidão para a mudança de comportamento</w:t>
      </w:r>
      <w:r w:rsidRPr="00EF1468">
        <w:rPr>
          <w:sz w:val="24"/>
          <w:szCs w:val="24"/>
        </w:rPr>
        <w:t>. 2009. Dissertação (Mestrado em Fisiopatologia Experimental) – Faculdade de Medicina, Universidade de São Paulo, São Paulo, 2009. f. 19-20.</w:t>
      </w:r>
    </w:p>
    <w:p w14:paraId="339BB1ED" w14:textId="77777777" w:rsidR="00A447D5" w:rsidRPr="00EF1468" w:rsidRDefault="00A447D5">
      <w:pPr>
        <w:rPr>
          <w:sz w:val="24"/>
          <w:szCs w:val="24"/>
        </w:rPr>
      </w:pPr>
    </w:p>
    <w:p w14:paraId="1FF2AF6F" w14:textId="77777777" w:rsidR="00A447D5" w:rsidRPr="00EF1468" w:rsidRDefault="00A447D5">
      <w:pPr>
        <w:rPr>
          <w:sz w:val="24"/>
          <w:szCs w:val="24"/>
        </w:rPr>
      </w:pPr>
    </w:p>
    <w:p w14:paraId="65671644" w14:textId="1286A9AA" w:rsidR="00A447D5" w:rsidRPr="00EF1468" w:rsidRDefault="00A447D5" w:rsidP="00A447D5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 xml:space="preserve">Parte de </w:t>
      </w:r>
      <w:r w:rsidR="00D6426E" w:rsidRPr="00EF1468">
        <w:rPr>
          <w:b/>
          <w:sz w:val="24"/>
          <w:szCs w:val="24"/>
        </w:rPr>
        <w:t>livro, folheto, monografia</w:t>
      </w:r>
      <w:r w:rsidRPr="00EF1468">
        <w:rPr>
          <w:b/>
          <w:sz w:val="24"/>
          <w:szCs w:val="24"/>
        </w:rPr>
        <w:t xml:space="preserve"> (</w:t>
      </w:r>
      <w:r w:rsidR="00D6426E" w:rsidRPr="00EF1468">
        <w:rPr>
          <w:b/>
          <w:sz w:val="24"/>
          <w:szCs w:val="24"/>
        </w:rPr>
        <w:t>i</w:t>
      </w:r>
      <w:r w:rsidRPr="00EF1468">
        <w:rPr>
          <w:b/>
          <w:sz w:val="24"/>
          <w:szCs w:val="24"/>
        </w:rPr>
        <w:t>nclui seção, capítulo, volume, fragmento e outras partes de uma obra, com autor e/ou título próprios) em meio eletrônico:</w:t>
      </w:r>
    </w:p>
    <w:p w14:paraId="06C20DC4" w14:textId="77777777" w:rsidR="00A447D5" w:rsidRPr="00EF1468" w:rsidRDefault="00A447D5">
      <w:pPr>
        <w:rPr>
          <w:sz w:val="24"/>
          <w:szCs w:val="24"/>
        </w:rPr>
      </w:pPr>
    </w:p>
    <w:p w14:paraId="24F2C6D3" w14:textId="6A1253A4" w:rsidR="00A447D5" w:rsidRPr="00EF1468" w:rsidRDefault="00A447D5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INSTITUTO NACIONAL DO CÂNCER (Brasil). Estômago. </w:t>
      </w:r>
      <w:r w:rsidRPr="00EF1468">
        <w:rPr>
          <w:i/>
          <w:sz w:val="24"/>
          <w:szCs w:val="24"/>
        </w:rPr>
        <w:t>In</w:t>
      </w:r>
      <w:r w:rsidRPr="00EF1468">
        <w:rPr>
          <w:sz w:val="24"/>
          <w:szCs w:val="24"/>
        </w:rPr>
        <w:t xml:space="preserve">: INSTITUTO NACIONAL DO CÂNCER (Brasil). </w:t>
      </w:r>
      <w:r w:rsidRPr="00EF1468">
        <w:rPr>
          <w:i/>
          <w:sz w:val="24"/>
          <w:szCs w:val="24"/>
        </w:rPr>
        <w:t>Tipos de câncer</w:t>
      </w:r>
      <w:r w:rsidRPr="00EF1468">
        <w:rPr>
          <w:sz w:val="24"/>
          <w:szCs w:val="24"/>
        </w:rPr>
        <w:t>. [Brasília, DF]: Instituto Nacional do Câncer, 2010. Disponível em: http://www2.inca.gov.br/wps/wcm/connect/tiposdecancer/site/home/estomago/definicao. Acesso em: 18 mar. 2010.</w:t>
      </w:r>
    </w:p>
    <w:p w14:paraId="0725E389" w14:textId="77777777" w:rsidR="00A447D5" w:rsidRPr="00EF1468" w:rsidRDefault="00A447D5">
      <w:pPr>
        <w:rPr>
          <w:sz w:val="24"/>
          <w:szCs w:val="24"/>
        </w:rPr>
      </w:pPr>
    </w:p>
    <w:p w14:paraId="4F34494F" w14:textId="77777777" w:rsidR="00A447D5" w:rsidRPr="00EF1468" w:rsidRDefault="00A447D5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SÃO PAULO (Estado). Secretaria do Meio Ambiente. Tratados e organizações ambientais em matéria de meio ambiente. </w:t>
      </w:r>
      <w:r w:rsidRPr="00EF1468">
        <w:rPr>
          <w:i/>
          <w:sz w:val="24"/>
          <w:szCs w:val="24"/>
        </w:rPr>
        <w:t>In</w:t>
      </w:r>
      <w:r w:rsidRPr="00EF1468">
        <w:rPr>
          <w:sz w:val="24"/>
          <w:szCs w:val="24"/>
        </w:rPr>
        <w:t xml:space="preserve">: SÃO PAULO (Estado). Secretaria do Meio Ambiente. </w:t>
      </w:r>
      <w:r w:rsidRPr="00EF1468">
        <w:rPr>
          <w:i/>
          <w:sz w:val="24"/>
          <w:szCs w:val="24"/>
        </w:rPr>
        <w:t>Entendendo o meio ambiente</w:t>
      </w:r>
      <w:r w:rsidRPr="00EF1468">
        <w:rPr>
          <w:sz w:val="24"/>
          <w:szCs w:val="24"/>
        </w:rPr>
        <w:t>. São Paulo: Secretaria do Meio Ambiente, 1999. v. 1. Disponível em: http://www.bdt.org.br/sma/entendendo/atual.htm. Acesso em: 8 mar. 1999.</w:t>
      </w:r>
    </w:p>
    <w:p w14:paraId="5D59EA3E" w14:textId="76D5989D" w:rsidR="00A447D5" w:rsidRPr="00EF1468" w:rsidRDefault="00A447D5">
      <w:pPr>
        <w:rPr>
          <w:sz w:val="24"/>
          <w:szCs w:val="24"/>
        </w:rPr>
      </w:pPr>
    </w:p>
    <w:p w14:paraId="7B4CA622" w14:textId="77777777" w:rsidR="00F05E67" w:rsidRPr="00EF1468" w:rsidRDefault="00F05E67">
      <w:pPr>
        <w:rPr>
          <w:sz w:val="24"/>
          <w:szCs w:val="24"/>
        </w:rPr>
      </w:pPr>
    </w:p>
    <w:p w14:paraId="45CDBFFD" w14:textId="77777777" w:rsidR="00D6426E" w:rsidRPr="00EF1468" w:rsidRDefault="00D6426E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lastRenderedPageBreak/>
        <w:t>Publicação periódica (inclui o todo ou partes de: coleção, fascículo ou número de revista, jornal, entre outros):</w:t>
      </w:r>
    </w:p>
    <w:p w14:paraId="38AAA17C" w14:textId="2910400C" w:rsidR="00D6426E" w:rsidRPr="00EF1468" w:rsidRDefault="00D6426E">
      <w:pPr>
        <w:rPr>
          <w:sz w:val="24"/>
          <w:szCs w:val="24"/>
        </w:rPr>
      </w:pPr>
    </w:p>
    <w:p w14:paraId="6F75E2E6" w14:textId="199CD764" w:rsidR="00D6426E" w:rsidRPr="00EF1468" w:rsidRDefault="00D6426E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NURSING. São Paulo: Ferreira &amp; Bento, </w:t>
      </w:r>
      <w:commentRangeStart w:id="11"/>
      <w:r w:rsidRPr="00EF1468">
        <w:rPr>
          <w:sz w:val="24"/>
          <w:szCs w:val="24"/>
        </w:rPr>
        <w:t>1998-</w:t>
      </w:r>
      <w:r w:rsidR="00F7297E" w:rsidRPr="00EF1468">
        <w:rPr>
          <w:sz w:val="24"/>
          <w:szCs w:val="24"/>
        </w:rPr>
        <w:t xml:space="preserve"> </w:t>
      </w:r>
      <w:r w:rsidRPr="00EF1468">
        <w:rPr>
          <w:sz w:val="24"/>
          <w:szCs w:val="24"/>
        </w:rPr>
        <w:t xml:space="preserve">. </w:t>
      </w:r>
      <w:commentRangeEnd w:id="11"/>
      <w:r w:rsidR="007D02E3" w:rsidRPr="00EF1468">
        <w:rPr>
          <w:rStyle w:val="Refdecomentrio"/>
        </w:rPr>
        <w:commentReference w:id="11"/>
      </w:r>
      <w:r w:rsidRPr="00EF1468">
        <w:rPr>
          <w:sz w:val="24"/>
          <w:szCs w:val="24"/>
        </w:rPr>
        <w:t>ISSN 1415-8264.</w:t>
      </w:r>
    </w:p>
    <w:p w14:paraId="36EEB0EF" w14:textId="77777777" w:rsidR="00D6426E" w:rsidRPr="00EF1468" w:rsidRDefault="00D6426E">
      <w:pPr>
        <w:rPr>
          <w:sz w:val="24"/>
          <w:szCs w:val="24"/>
        </w:rPr>
      </w:pPr>
    </w:p>
    <w:p w14:paraId="49B7BE67" w14:textId="7E06A48D" w:rsidR="00D6426E" w:rsidRPr="00EF1468" w:rsidRDefault="00D6426E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REVISTA BRASILEIRA DE GEOGRAFIA. Rio de Janeiro: IBGE, 1939- . ISSN 0034-723X. Trimestral. Absorveu Boletim Geográfico, do IBGE. Índice acumulado, 1939-1983. </w:t>
      </w:r>
    </w:p>
    <w:p w14:paraId="5FE3AC5B" w14:textId="468E6428" w:rsidR="00D6426E" w:rsidRPr="00EF1468" w:rsidRDefault="00D6426E">
      <w:pPr>
        <w:rPr>
          <w:sz w:val="24"/>
          <w:szCs w:val="24"/>
        </w:rPr>
      </w:pPr>
    </w:p>
    <w:p w14:paraId="5FA52B78" w14:textId="77777777" w:rsidR="00F05E67" w:rsidRPr="00EF1468" w:rsidRDefault="00F05E67">
      <w:pPr>
        <w:rPr>
          <w:sz w:val="24"/>
          <w:szCs w:val="24"/>
        </w:rPr>
      </w:pPr>
    </w:p>
    <w:p w14:paraId="2E6905FA" w14:textId="08C418BD" w:rsidR="00D6426E" w:rsidRPr="00EF1468" w:rsidRDefault="00D6426E" w:rsidP="00D6426E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>Publicação periódica (inclui o todo ou partes de: coleção, fascículo ou número de revista, jornal, entre outros) em meio eletrônico:</w:t>
      </w:r>
    </w:p>
    <w:p w14:paraId="65F5CCAC" w14:textId="77777777" w:rsidR="00375693" w:rsidRPr="00EF1468" w:rsidRDefault="00375693" w:rsidP="00D6426E">
      <w:pPr>
        <w:rPr>
          <w:b/>
          <w:sz w:val="24"/>
          <w:szCs w:val="24"/>
        </w:rPr>
      </w:pPr>
    </w:p>
    <w:p w14:paraId="1AA02B6E" w14:textId="1F89BEEF" w:rsidR="00D6426E" w:rsidRPr="00EF1468" w:rsidRDefault="00D6426E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ACTA CIRÚRGICA BRASILEIRA. São Paulo: Sociedade Brasileira para o Desenvolvimento da Pesquisa em Cirurgia, 1997- . ISSN 1678-2674 versão </w:t>
      </w:r>
      <w:r w:rsidRPr="00EF1468">
        <w:rPr>
          <w:i/>
          <w:sz w:val="24"/>
          <w:szCs w:val="24"/>
        </w:rPr>
        <w:t>online</w:t>
      </w:r>
      <w:r w:rsidRPr="00EF1468">
        <w:rPr>
          <w:sz w:val="24"/>
          <w:szCs w:val="24"/>
        </w:rPr>
        <w:t>. Disponível em: http://www.scielo.br/scielo.php?script</w:t>
      </w:r>
      <w:r w:rsidRPr="00EF1468">
        <w:rPr>
          <w:sz w:val="24"/>
          <w:szCs w:val="24"/>
        </w:rPr>
        <w:sym w:font="Symbol" w:char="F03D"/>
      </w:r>
      <w:proofErr w:type="spellStart"/>
      <w:r w:rsidRPr="00EF1468">
        <w:rPr>
          <w:sz w:val="24"/>
          <w:szCs w:val="24"/>
        </w:rPr>
        <w:t>sci</w:t>
      </w:r>
      <w:proofErr w:type="spellEnd"/>
      <w:r w:rsidRPr="00EF1468">
        <w:rPr>
          <w:sz w:val="24"/>
          <w:szCs w:val="24"/>
        </w:rPr>
        <w:t xml:space="preserve">_ </w:t>
      </w:r>
      <w:proofErr w:type="spellStart"/>
      <w:r w:rsidRPr="00EF1468">
        <w:rPr>
          <w:sz w:val="24"/>
          <w:szCs w:val="24"/>
        </w:rPr>
        <w:t>serial&amp;pid</w:t>
      </w:r>
      <w:proofErr w:type="spellEnd"/>
      <w:r w:rsidRPr="00EF1468">
        <w:rPr>
          <w:sz w:val="24"/>
          <w:szCs w:val="24"/>
        </w:rPr>
        <w:sym w:font="Symbol" w:char="F03D"/>
      </w:r>
      <w:r w:rsidRPr="00EF1468">
        <w:rPr>
          <w:sz w:val="24"/>
          <w:szCs w:val="24"/>
        </w:rPr>
        <w:t>0102-8650&amp;lng</w:t>
      </w:r>
      <w:r w:rsidRPr="00EF1468">
        <w:rPr>
          <w:sz w:val="24"/>
          <w:szCs w:val="24"/>
        </w:rPr>
        <w:sym w:font="Symbol" w:char="F03D"/>
      </w:r>
      <w:proofErr w:type="spellStart"/>
      <w:r w:rsidRPr="00EF1468">
        <w:rPr>
          <w:sz w:val="24"/>
          <w:szCs w:val="24"/>
        </w:rPr>
        <w:t>pt&amp;nrm</w:t>
      </w:r>
      <w:proofErr w:type="spellEnd"/>
      <w:r w:rsidRPr="00EF1468">
        <w:rPr>
          <w:sz w:val="24"/>
          <w:szCs w:val="24"/>
        </w:rPr>
        <w:sym w:font="Symbol" w:char="F03D"/>
      </w:r>
      <w:proofErr w:type="spellStart"/>
      <w:r w:rsidRPr="00EF1468">
        <w:rPr>
          <w:sz w:val="24"/>
          <w:szCs w:val="24"/>
        </w:rPr>
        <w:t>iso</w:t>
      </w:r>
      <w:proofErr w:type="spellEnd"/>
      <w:r w:rsidRPr="00EF1468">
        <w:rPr>
          <w:sz w:val="24"/>
          <w:szCs w:val="24"/>
        </w:rPr>
        <w:t>. Acesso em: 22 ago. 2013.</w:t>
      </w:r>
    </w:p>
    <w:p w14:paraId="026E9625" w14:textId="5E818BBC" w:rsidR="00D6426E" w:rsidRPr="00EF1468" w:rsidRDefault="00D6426E">
      <w:pPr>
        <w:rPr>
          <w:sz w:val="24"/>
          <w:szCs w:val="24"/>
        </w:rPr>
      </w:pPr>
    </w:p>
    <w:p w14:paraId="2ADA8FC7" w14:textId="77777777" w:rsidR="00F05E67" w:rsidRPr="00EF1468" w:rsidRDefault="00F05E67">
      <w:pPr>
        <w:rPr>
          <w:sz w:val="24"/>
          <w:szCs w:val="24"/>
        </w:rPr>
      </w:pPr>
    </w:p>
    <w:p w14:paraId="1AA25710" w14:textId="75057537" w:rsidR="00D6426E" w:rsidRPr="00EF1468" w:rsidRDefault="00D6426E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>Fascículo, suplemento e outros (inclui volume, fascículo, suplemento, número especial e outros):</w:t>
      </w:r>
    </w:p>
    <w:p w14:paraId="6D6EA39B" w14:textId="48876F6A" w:rsidR="00D6426E" w:rsidRPr="00EF1468" w:rsidRDefault="00D6426E">
      <w:pPr>
        <w:rPr>
          <w:sz w:val="24"/>
          <w:szCs w:val="24"/>
        </w:rPr>
      </w:pPr>
    </w:p>
    <w:p w14:paraId="0ECA03F6" w14:textId="0120BCB4" w:rsidR="00D6426E" w:rsidRPr="00EF1468" w:rsidRDefault="00D6426E">
      <w:pPr>
        <w:rPr>
          <w:sz w:val="24"/>
          <w:szCs w:val="24"/>
        </w:rPr>
      </w:pPr>
      <w:commentRangeStart w:id="12"/>
      <w:r w:rsidRPr="00EF1468">
        <w:rPr>
          <w:sz w:val="24"/>
          <w:szCs w:val="24"/>
        </w:rPr>
        <w:t>DINHEIRO: revista semanal de negócios. São Paulo: Três, n. 148, 28 jun. 2000</w:t>
      </w:r>
      <w:commentRangeEnd w:id="12"/>
      <w:r w:rsidR="007D02E3" w:rsidRPr="00EF1468">
        <w:rPr>
          <w:rStyle w:val="Refdecomentrio"/>
        </w:rPr>
        <w:commentReference w:id="12"/>
      </w:r>
      <w:r w:rsidRPr="00EF1468">
        <w:rPr>
          <w:sz w:val="24"/>
          <w:szCs w:val="24"/>
        </w:rPr>
        <w:t>.</w:t>
      </w:r>
    </w:p>
    <w:p w14:paraId="5FF3F6B1" w14:textId="2D4BD213" w:rsidR="00D6426E" w:rsidRPr="00EF1468" w:rsidRDefault="00D6426E">
      <w:pPr>
        <w:rPr>
          <w:sz w:val="24"/>
          <w:szCs w:val="24"/>
        </w:rPr>
      </w:pPr>
    </w:p>
    <w:p w14:paraId="50C6E5D0" w14:textId="2CDCF957" w:rsidR="00D6426E" w:rsidRPr="00EF1468" w:rsidRDefault="00D6426E">
      <w:pPr>
        <w:rPr>
          <w:sz w:val="24"/>
          <w:szCs w:val="24"/>
        </w:rPr>
      </w:pPr>
      <w:commentRangeStart w:id="13"/>
      <w:r w:rsidRPr="00EF1468">
        <w:rPr>
          <w:sz w:val="24"/>
          <w:szCs w:val="24"/>
        </w:rPr>
        <w:t xml:space="preserve">AS 500 maiores empresas do Brasil. </w:t>
      </w:r>
      <w:r w:rsidRPr="00EF1468">
        <w:rPr>
          <w:i/>
          <w:sz w:val="24"/>
          <w:szCs w:val="24"/>
        </w:rPr>
        <w:t>Conjuntura Econômica</w:t>
      </w:r>
      <w:r w:rsidRPr="00EF1468">
        <w:rPr>
          <w:sz w:val="24"/>
          <w:szCs w:val="24"/>
        </w:rPr>
        <w:t>. Rio de Janeiro: Ed. FGV, v. 38, n. 9, set. 1984. Edição especial.</w:t>
      </w:r>
      <w:commentRangeEnd w:id="13"/>
      <w:r w:rsidR="007D02E3" w:rsidRPr="00EF1468">
        <w:rPr>
          <w:rStyle w:val="Refdecomentrio"/>
        </w:rPr>
        <w:commentReference w:id="13"/>
      </w:r>
    </w:p>
    <w:p w14:paraId="34563B00" w14:textId="1DCA8F06" w:rsidR="00D6426E" w:rsidRPr="00EF1468" w:rsidRDefault="00D6426E">
      <w:pPr>
        <w:rPr>
          <w:sz w:val="24"/>
          <w:szCs w:val="24"/>
        </w:rPr>
      </w:pPr>
    </w:p>
    <w:p w14:paraId="7EDDA8D3" w14:textId="77777777" w:rsidR="00F05E67" w:rsidRPr="00EF1468" w:rsidRDefault="00F05E67">
      <w:pPr>
        <w:rPr>
          <w:sz w:val="24"/>
          <w:szCs w:val="24"/>
        </w:rPr>
      </w:pPr>
    </w:p>
    <w:p w14:paraId="19E1995B" w14:textId="01A8ED93" w:rsidR="00D6426E" w:rsidRPr="00EF1468" w:rsidRDefault="00D6426E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>Artigo, seção e/ou matéria de publicação periódica (inclui partes de publicação periódica, artigo, comunicação, editorial, entrevista, recensão, reportagem, resenha e outros):</w:t>
      </w:r>
    </w:p>
    <w:p w14:paraId="283D4DBE" w14:textId="77777777" w:rsidR="00D6426E" w:rsidRPr="00EF1468" w:rsidRDefault="00D6426E">
      <w:pPr>
        <w:rPr>
          <w:rStyle w:val="fontstyle01"/>
          <w:rFonts w:ascii="Arial" w:hAnsi="Arial"/>
          <w:sz w:val="24"/>
          <w:szCs w:val="24"/>
        </w:rPr>
      </w:pPr>
    </w:p>
    <w:p w14:paraId="45641202" w14:textId="77777777" w:rsidR="00D6426E" w:rsidRPr="00EF1468" w:rsidRDefault="00D6426E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DOREA, R. D.; COSTA, J. N.; BATITA, J. M.; FERREIRA, M. M.; MENEZES, R. V.; SOUZA, T. S. </w:t>
      </w:r>
      <w:proofErr w:type="spellStart"/>
      <w:r w:rsidRPr="00EF1468">
        <w:rPr>
          <w:sz w:val="24"/>
          <w:szCs w:val="24"/>
        </w:rPr>
        <w:t>Reticuloperitonite</w:t>
      </w:r>
      <w:proofErr w:type="spellEnd"/>
      <w:r w:rsidRPr="00EF1468">
        <w:rPr>
          <w:sz w:val="24"/>
          <w:szCs w:val="24"/>
        </w:rPr>
        <w:t xml:space="preserve"> traumática associada à esplenite e hepatite em bovino: relato de caso. </w:t>
      </w:r>
      <w:r w:rsidRPr="00EF1468">
        <w:rPr>
          <w:i/>
          <w:sz w:val="24"/>
          <w:szCs w:val="24"/>
        </w:rPr>
        <w:t>Veterinária e Zootecnia</w:t>
      </w:r>
      <w:r w:rsidRPr="00EF1468">
        <w:rPr>
          <w:sz w:val="24"/>
          <w:szCs w:val="24"/>
        </w:rPr>
        <w:t>, São Paulo, v. 18, n. 4, p. 199-202, 2011. Supl. 3.</w:t>
      </w:r>
    </w:p>
    <w:p w14:paraId="2AB1DBA5" w14:textId="77777777" w:rsidR="00D6426E" w:rsidRPr="00EF1468" w:rsidRDefault="00D6426E">
      <w:pPr>
        <w:rPr>
          <w:sz w:val="24"/>
          <w:szCs w:val="24"/>
        </w:rPr>
      </w:pPr>
    </w:p>
    <w:p w14:paraId="6D9FEC24" w14:textId="77777777" w:rsidR="00375693" w:rsidRPr="00EF1468" w:rsidRDefault="00D6426E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MENDONÇA, Lenny; SUTTON, Robert. Como obter sucesso na era do código aberto. Entrevistado: </w:t>
      </w:r>
      <w:proofErr w:type="spellStart"/>
      <w:r w:rsidRPr="00EF1468">
        <w:rPr>
          <w:sz w:val="24"/>
          <w:szCs w:val="24"/>
        </w:rPr>
        <w:t>Mitchekk</w:t>
      </w:r>
      <w:proofErr w:type="spellEnd"/>
      <w:r w:rsidRPr="00EF1468">
        <w:rPr>
          <w:sz w:val="24"/>
          <w:szCs w:val="24"/>
        </w:rPr>
        <w:t xml:space="preserve"> Baker. </w:t>
      </w:r>
      <w:r w:rsidRPr="00EF1468">
        <w:rPr>
          <w:i/>
          <w:sz w:val="24"/>
          <w:szCs w:val="24"/>
        </w:rPr>
        <w:t>HSM Management</w:t>
      </w:r>
      <w:r w:rsidRPr="00EF1468">
        <w:rPr>
          <w:sz w:val="24"/>
          <w:szCs w:val="24"/>
        </w:rPr>
        <w:t>, São Paulo, ano 12, v. 5, n. 70, p. 102-106, set./out. 2008.</w:t>
      </w:r>
    </w:p>
    <w:p w14:paraId="6137D401" w14:textId="18A2AA14" w:rsidR="00375693" w:rsidRPr="00EF1468" w:rsidRDefault="00375693">
      <w:pPr>
        <w:rPr>
          <w:sz w:val="24"/>
          <w:szCs w:val="24"/>
        </w:rPr>
      </w:pPr>
    </w:p>
    <w:p w14:paraId="2E1F6DCF" w14:textId="46528974" w:rsidR="00375693" w:rsidRPr="00EF1468" w:rsidRDefault="00375693" w:rsidP="00375693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lastRenderedPageBreak/>
        <w:t>A</w:t>
      </w:r>
      <w:bookmarkStart w:id="14" w:name="_GoBack"/>
      <w:bookmarkEnd w:id="14"/>
      <w:r w:rsidRPr="00EF1468">
        <w:rPr>
          <w:b/>
          <w:sz w:val="24"/>
          <w:szCs w:val="24"/>
        </w:rPr>
        <w:t>rtigo, seção e/ou matéria de publicação periódica (inclui partes de publicação periódica, artigo, comunicação, editorial, entrevista, recensão, reportagem, resenha e outros) em meio eletrônico:</w:t>
      </w:r>
    </w:p>
    <w:p w14:paraId="676FF2AB" w14:textId="4CBD678E" w:rsidR="00375693" w:rsidRPr="00EF1468" w:rsidRDefault="00375693" w:rsidP="00375693">
      <w:pPr>
        <w:rPr>
          <w:b/>
          <w:sz w:val="24"/>
          <w:szCs w:val="24"/>
        </w:rPr>
      </w:pPr>
    </w:p>
    <w:p w14:paraId="193A9FD6" w14:textId="2C3EAAC4" w:rsidR="00375693" w:rsidRPr="00EF1468" w:rsidRDefault="00375693" w:rsidP="00375693">
      <w:pPr>
        <w:rPr>
          <w:sz w:val="24"/>
          <w:szCs w:val="24"/>
        </w:rPr>
      </w:pPr>
      <w:r w:rsidRPr="00EF1468">
        <w:rPr>
          <w:sz w:val="24"/>
          <w:szCs w:val="24"/>
          <w:lang w:val="en-US"/>
        </w:rPr>
        <w:t xml:space="preserve">ALEXANDRESCU, D. T. Melanoma costs: a dynamic model comparing estimated overall costs of various clinical stages. </w:t>
      </w:r>
      <w:proofErr w:type="spellStart"/>
      <w:r w:rsidRPr="00EF1468">
        <w:rPr>
          <w:i/>
          <w:sz w:val="24"/>
          <w:szCs w:val="24"/>
        </w:rPr>
        <w:t>Dermatology</w:t>
      </w:r>
      <w:proofErr w:type="spellEnd"/>
      <w:r w:rsidRPr="00EF1468">
        <w:rPr>
          <w:i/>
          <w:sz w:val="24"/>
          <w:szCs w:val="24"/>
        </w:rPr>
        <w:t xml:space="preserve"> Online </w:t>
      </w:r>
      <w:proofErr w:type="spellStart"/>
      <w:r w:rsidRPr="00EF1468">
        <w:rPr>
          <w:i/>
          <w:sz w:val="24"/>
          <w:szCs w:val="24"/>
        </w:rPr>
        <w:t>Journal</w:t>
      </w:r>
      <w:proofErr w:type="spellEnd"/>
      <w:r w:rsidRPr="00EF1468">
        <w:rPr>
          <w:sz w:val="24"/>
          <w:szCs w:val="24"/>
        </w:rPr>
        <w:t xml:space="preserve">, [s. l.], v. 15, n. 11, p. 1, </w:t>
      </w:r>
      <w:proofErr w:type="gramStart"/>
      <w:r w:rsidRPr="00EF1468">
        <w:rPr>
          <w:sz w:val="24"/>
          <w:szCs w:val="24"/>
        </w:rPr>
        <w:t>Nov.</w:t>
      </w:r>
      <w:proofErr w:type="gramEnd"/>
      <w:r w:rsidRPr="00EF1468">
        <w:rPr>
          <w:sz w:val="24"/>
          <w:szCs w:val="24"/>
        </w:rPr>
        <w:t xml:space="preserve"> 2009. Disponível em: http://dermatology.cdlib.org/1511/originals/melanoma_costs/alexandrescu.html. Acesso em: 3 nov. 2009.</w:t>
      </w:r>
    </w:p>
    <w:p w14:paraId="7B29EAA1" w14:textId="0CF7C6DE" w:rsidR="00375693" w:rsidRPr="00EF1468" w:rsidRDefault="00375693" w:rsidP="00375693">
      <w:pPr>
        <w:rPr>
          <w:sz w:val="24"/>
          <w:szCs w:val="24"/>
        </w:rPr>
      </w:pPr>
    </w:p>
    <w:p w14:paraId="1894E261" w14:textId="77777777" w:rsidR="00F05E67" w:rsidRPr="00EF1468" w:rsidRDefault="00F05E67" w:rsidP="00375693">
      <w:pPr>
        <w:rPr>
          <w:sz w:val="24"/>
          <w:szCs w:val="24"/>
        </w:rPr>
      </w:pPr>
    </w:p>
    <w:p w14:paraId="4329DBC2" w14:textId="27F3E408" w:rsidR="00375693" w:rsidRPr="00EF1468" w:rsidRDefault="00375693" w:rsidP="00375693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>Artigo e/ou matéria de jornal (inclui comunicação, editorial, entrevista, recensão, reportagem, resenha e outros):</w:t>
      </w:r>
    </w:p>
    <w:p w14:paraId="527FC492" w14:textId="0AA501B0" w:rsidR="00375693" w:rsidRPr="00EF1468" w:rsidRDefault="00375693" w:rsidP="00375693">
      <w:pPr>
        <w:rPr>
          <w:sz w:val="24"/>
          <w:szCs w:val="24"/>
        </w:rPr>
      </w:pPr>
    </w:p>
    <w:p w14:paraId="773E7EF2" w14:textId="2AB7B9FC" w:rsidR="00375693" w:rsidRPr="00EF1468" w:rsidRDefault="00375693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OTTA, Lu Aiko. Parcela do tesouro nos empréstimos do BNDES cresce 566 % em oito anos. </w:t>
      </w:r>
      <w:r w:rsidRPr="00EF1468">
        <w:rPr>
          <w:i/>
          <w:sz w:val="24"/>
          <w:szCs w:val="24"/>
        </w:rPr>
        <w:t>O Estado de S. Paulo</w:t>
      </w:r>
      <w:r w:rsidRPr="00EF1468">
        <w:rPr>
          <w:sz w:val="24"/>
          <w:szCs w:val="24"/>
        </w:rPr>
        <w:t>, São Paulo, ano 131, n. 42656, 1 ago. 2010. Economia &amp; Negócios, p. B1.</w:t>
      </w:r>
    </w:p>
    <w:p w14:paraId="6566BEE7" w14:textId="5A7B7AFB" w:rsidR="00375693" w:rsidRPr="00EF1468" w:rsidRDefault="00375693" w:rsidP="00375693">
      <w:pPr>
        <w:rPr>
          <w:sz w:val="24"/>
          <w:szCs w:val="24"/>
        </w:rPr>
      </w:pPr>
    </w:p>
    <w:p w14:paraId="36E05C85" w14:textId="20581BC0" w:rsidR="00375693" w:rsidRPr="00EF1468" w:rsidRDefault="00375693" w:rsidP="00375693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>Artigo e/ou matéria de jornal (inclui comunicação, editorial, entrevista, recensão, reportagem, resenha e outros) em meio eletrônico:</w:t>
      </w:r>
    </w:p>
    <w:p w14:paraId="6F2D6A8A" w14:textId="3C5D2F83" w:rsidR="00375693" w:rsidRPr="00EF1468" w:rsidRDefault="00375693" w:rsidP="00375693">
      <w:pPr>
        <w:rPr>
          <w:b/>
          <w:sz w:val="24"/>
          <w:szCs w:val="24"/>
        </w:rPr>
      </w:pPr>
    </w:p>
    <w:p w14:paraId="5DF48656" w14:textId="22BD71C4" w:rsidR="00375693" w:rsidRPr="00EF1468" w:rsidRDefault="00375693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VERÍSSIMO, L. F. Um gosto pela ironia. </w:t>
      </w:r>
      <w:r w:rsidRPr="00EF1468">
        <w:rPr>
          <w:i/>
          <w:sz w:val="24"/>
          <w:szCs w:val="24"/>
        </w:rPr>
        <w:t>Zero Hora</w:t>
      </w:r>
      <w:r w:rsidRPr="00EF1468">
        <w:rPr>
          <w:sz w:val="24"/>
          <w:szCs w:val="24"/>
        </w:rPr>
        <w:t>, Porto Alegre, ano 47, n. 16.414, p. 2, 12 ago. 2010. Disponível em: http://www.clicrbs.com.br/zerohora/jsp/default.jspx?uf</w:t>
      </w:r>
      <w:r w:rsidRPr="00EF1468">
        <w:rPr>
          <w:sz w:val="24"/>
          <w:szCs w:val="24"/>
        </w:rPr>
        <w:sym w:font="Symbol" w:char="F03D"/>
      </w:r>
      <w:r w:rsidRPr="00EF1468">
        <w:rPr>
          <w:sz w:val="24"/>
          <w:szCs w:val="24"/>
        </w:rPr>
        <w:t>1&amp;action</w:t>
      </w:r>
      <w:r w:rsidRPr="00EF1468">
        <w:rPr>
          <w:sz w:val="24"/>
          <w:szCs w:val="24"/>
        </w:rPr>
        <w:sym w:font="Symbol" w:char="F03D"/>
      </w:r>
      <w:r w:rsidRPr="00EF1468">
        <w:rPr>
          <w:sz w:val="24"/>
          <w:szCs w:val="24"/>
        </w:rPr>
        <w:t>flip. Acesso em: 12 ago. 2010.</w:t>
      </w:r>
    </w:p>
    <w:p w14:paraId="58C22D77" w14:textId="5DFB6F4E" w:rsidR="00F05E67" w:rsidRPr="00EF1468" w:rsidRDefault="00F05E67" w:rsidP="00375693">
      <w:pPr>
        <w:rPr>
          <w:sz w:val="24"/>
          <w:szCs w:val="24"/>
        </w:rPr>
      </w:pPr>
    </w:p>
    <w:p w14:paraId="11E9F9A7" w14:textId="581B27E0" w:rsidR="00F05E67" w:rsidRPr="00EF1468" w:rsidRDefault="00F05E67" w:rsidP="00375693">
      <w:pPr>
        <w:rPr>
          <w:sz w:val="24"/>
          <w:szCs w:val="24"/>
        </w:rPr>
      </w:pPr>
    </w:p>
    <w:p w14:paraId="24D59CA9" w14:textId="66087F94" w:rsidR="00F05E67" w:rsidRPr="00EF1468" w:rsidRDefault="00F05E67" w:rsidP="00375693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 xml:space="preserve">Evento (inclui o conjunto dos documentos resultantes de evento </w:t>
      </w:r>
      <w:r w:rsidR="007D02E3" w:rsidRPr="00EF1468">
        <w:rPr>
          <w:b/>
          <w:sz w:val="24"/>
          <w:szCs w:val="24"/>
        </w:rPr>
        <w:t xml:space="preserve">– </w:t>
      </w:r>
      <w:r w:rsidRPr="00EF1468">
        <w:rPr>
          <w:b/>
          <w:sz w:val="24"/>
          <w:szCs w:val="24"/>
        </w:rPr>
        <w:t xml:space="preserve">atas, anais, </w:t>
      </w:r>
      <w:proofErr w:type="spellStart"/>
      <w:r w:rsidRPr="00EF1468">
        <w:rPr>
          <w:b/>
          <w:i/>
          <w:sz w:val="24"/>
          <w:szCs w:val="24"/>
        </w:rPr>
        <w:t>proceedings</w:t>
      </w:r>
      <w:proofErr w:type="spellEnd"/>
      <w:r w:rsidRPr="00EF1468">
        <w:rPr>
          <w:b/>
          <w:sz w:val="24"/>
          <w:szCs w:val="24"/>
        </w:rPr>
        <w:t>, entre outros):</w:t>
      </w:r>
    </w:p>
    <w:p w14:paraId="38CAEE5B" w14:textId="5C26ED47" w:rsidR="00F05E67" w:rsidRPr="00EF1468" w:rsidRDefault="00F05E67" w:rsidP="00375693">
      <w:pPr>
        <w:rPr>
          <w:sz w:val="24"/>
          <w:szCs w:val="24"/>
        </w:rPr>
      </w:pPr>
    </w:p>
    <w:p w14:paraId="5C699CED" w14:textId="40ACCAD2" w:rsidR="00F05E67" w:rsidRPr="00EF1468" w:rsidRDefault="00F05E67" w:rsidP="00375693">
      <w:pPr>
        <w:rPr>
          <w:sz w:val="24"/>
          <w:szCs w:val="24"/>
        </w:rPr>
      </w:pPr>
      <w:r w:rsidRPr="00EF1468">
        <w:rPr>
          <w:sz w:val="24"/>
          <w:szCs w:val="24"/>
          <w:lang w:val="en-US"/>
        </w:rPr>
        <w:t xml:space="preserve">INTERNATIONAL SYMPOSIUM ON CHEMICAL CHANGES DURING FOOD PROCESSING, 2., 1984, Valencia. </w:t>
      </w:r>
      <w:proofErr w:type="spellStart"/>
      <w:r w:rsidRPr="00EF1468">
        <w:rPr>
          <w:i/>
          <w:sz w:val="24"/>
          <w:szCs w:val="24"/>
        </w:rPr>
        <w:t>Proceedings</w:t>
      </w:r>
      <w:proofErr w:type="spellEnd"/>
      <w:r w:rsidRPr="00EF1468">
        <w:rPr>
          <w:sz w:val="24"/>
          <w:szCs w:val="24"/>
        </w:rPr>
        <w:t xml:space="preserve"> […]. Valencia: Instituto de Agroquímica y </w:t>
      </w:r>
      <w:proofErr w:type="spellStart"/>
      <w:r w:rsidRPr="00EF1468">
        <w:rPr>
          <w:sz w:val="24"/>
          <w:szCs w:val="24"/>
        </w:rPr>
        <w:t>Tecnología</w:t>
      </w:r>
      <w:proofErr w:type="spellEnd"/>
      <w:r w:rsidRPr="00EF1468">
        <w:rPr>
          <w:sz w:val="24"/>
          <w:szCs w:val="24"/>
        </w:rPr>
        <w:t xml:space="preserve"> de Alimentos, 1984.</w:t>
      </w:r>
    </w:p>
    <w:p w14:paraId="3FED9F26" w14:textId="19FF4BE0" w:rsidR="00F05E67" w:rsidRPr="00EF1468" w:rsidRDefault="00F05E67" w:rsidP="00375693">
      <w:pPr>
        <w:rPr>
          <w:sz w:val="24"/>
          <w:szCs w:val="24"/>
        </w:rPr>
      </w:pPr>
    </w:p>
    <w:p w14:paraId="720E8665" w14:textId="24851657" w:rsidR="00F05E67" w:rsidRPr="00EF1468" w:rsidRDefault="00F05E67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CONGRESSO BRASILEIRO DE OLERICULTURA, 41.; ENCONTRO SOBRE PLANTAS MEDICINAIS, AROMÁTICAS E CONDIMENTARES, 1., 2001, Brasília, DF. Apresentação, artigos, palestras, instruções.... </w:t>
      </w:r>
      <w:r w:rsidRPr="00EF1468">
        <w:rPr>
          <w:i/>
          <w:sz w:val="24"/>
          <w:szCs w:val="24"/>
        </w:rPr>
        <w:t>Horticultura Brasileira</w:t>
      </w:r>
      <w:r w:rsidRPr="00EF1468">
        <w:rPr>
          <w:sz w:val="24"/>
          <w:szCs w:val="24"/>
        </w:rPr>
        <w:t>. Brasília, DF: Sociedade de Olericultura do Brasil, v. 19, n. 2, jul. 2001. Suplemento. Tema: Dos orgânicos aos transgênicos.</w:t>
      </w:r>
    </w:p>
    <w:p w14:paraId="20B6DB87" w14:textId="22108E4E" w:rsidR="00CE27B6" w:rsidRPr="00EF1468" w:rsidRDefault="00CE27B6" w:rsidP="00375693">
      <w:pPr>
        <w:rPr>
          <w:sz w:val="24"/>
          <w:szCs w:val="24"/>
        </w:rPr>
      </w:pPr>
    </w:p>
    <w:p w14:paraId="70300C04" w14:textId="77733B91" w:rsidR="00CE27B6" w:rsidRPr="00EF1468" w:rsidRDefault="00CE27B6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lastRenderedPageBreak/>
        <w:t xml:space="preserve">CONGRESSO DE INICIAÇÃO CIENTÍFICA DA UFPE, 4., 1996, Recife. </w:t>
      </w:r>
      <w:r w:rsidRPr="00EF1468">
        <w:rPr>
          <w:i/>
          <w:sz w:val="24"/>
          <w:szCs w:val="24"/>
        </w:rPr>
        <w:t>Anais</w:t>
      </w:r>
      <w:r w:rsidRPr="00EF1468">
        <w:rPr>
          <w:sz w:val="24"/>
          <w:szCs w:val="24"/>
        </w:rPr>
        <w:t xml:space="preserve"> </w:t>
      </w:r>
      <w:r w:rsidRPr="00EF1468">
        <w:rPr>
          <w:i/>
          <w:sz w:val="24"/>
          <w:szCs w:val="24"/>
        </w:rPr>
        <w:t>eletrônicos</w:t>
      </w:r>
      <w:r w:rsidRPr="00EF1468">
        <w:rPr>
          <w:sz w:val="24"/>
          <w:szCs w:val="24"/>
        </w:rPr>
        <w:t xml:space="preserve"> […]. Recife: UFPE, 1996. Disponível em: http://www.propesq.ufpe.br/anais/anais.htm. Acesso em: 21 jan. 1997.</w:t>
      </w:r>
    </w:p>
    <w:p w14:paraId="1AC125AF" w14:textId="7ECF75B9" w:rsidR="00CE27B6" w:rsidRPr="00EF1468" w:rsidRDefault="00CE27B6" w:rsidP="00375693">
      <w:pPr>
        <w:rPr>
          <w:sz w:val="24"/>
          <w:szCs w:val="24"/>
        </w:rPr>
      </w:pPr>
    </w:p>
    <w:p w14:paraId="77E44186" w14:textId="748910C4" w:rsidR="00CE27B6" w:rsidRPr="00EF1468" w:rsidRDefault="00CE27B6" w:rsidP="00375693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>Parte de evento (inclui trabalhos publicados em eventos):</w:t>
      </w:r>
    </w:p>
    <w:p w14:paraId="4955199A" w14:textId="60C40016" w:rsidR="00CE27B6" w:rsidRPr="00EF1468" w:rsidRDefault="00CE27B6" w:rsidP="00375693">
      <w:pPr>
        <w:rPr>
          <w:sz w:val="24"/>
          <w:szCs w:val="24"/>
        </w:rPr>
      </w:pPr>
    </w:p>
    <w:p w14:paraId="42BECE46" w14:textId="29A9912A" w:rsidR="00CE27B6" w:rsidRPr="00EF1468" w:rsidRDefault="00CE27B6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BRAYNER, A. R. A.; MEDEIROS, C. B. Incorporação do tempo em SGBD orientado a objetos. </w:t>
      </w:r>
      <w:r w:rsidRPr="00EF1468">
        <w:rPr>
          <w:i/>
          <w:sz w:val="24"/>
          <w:szCs w:val="24"/>
        </w:rPr>
        <w:t>In</w:t>
      </w:r>
      <w:r w:rsidRPr="00EF1468">
        <w:rPr>
          <w:sz w:val="24"/>
          <w:szCs w:val="24"/>
        </w:rPr>
        <w:t xml:space="preserve">: SIMPÓSIO BRASILEIRO DE BANCO DE DADOS, 9., 1994, São Paulo. </w:t>
      </w:r>
      <w:r w:rsidRPr="00EF1468">
        <w:rPr>
          <w:i/>
          <w:sz w:val="24"/>
          <w:szCs w:val="24"/>
        </w:rPr>
        <w:t>Anais</w:t>
      </w:r>
      <w:r w:rsidRPr="00EF1468">
        <w:rPr>
          <w:sz w:val="24"/>
          <w:szCs w:val="24"/>
        </w:rPr>
        <w:t xml:space="preserve"> […]. São Paulo: USP, 1994. p. 16-29.</w:t>
      </w:r>
    </w:p>
    <w:p w14:paraId="6932CFB2" w14:textId="5D56DEE4" w:rsidR="00CE27B6" w:rsidRPr="00EF1468" w:rsidRDefault="00CE27B6" w:rsidP="00375693">
      <w:pPr>
        <w:rPr>
          <w:sz w:val="24"/>
          <w:szCs w:val="24"/>
        </w:rPr>
      </w:pPr>
    </w:p>
    <w:p w14:paraId="68B1BB00" w14:textId="680733AB" w:rsidR="00CE27B6" w:rsidRPr="00EF1468" w:rsidRDefault="00CE27B6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GONÇALVES, R. P. M. </w:t>
      </w:r>
      <w:r w:rsidRPr="00EF1468">
        <w:rPr>
          <w:i/>
          <w:sz w:val="24"/>
          <w:szCs w:val="24"/>
        </w:rPr>
        <w:t>et al</w:t>
      </w:r>
      <w:r w:rsidRPr="00EF1468">
        <w:rPr>
          <w:sz w:val="24"/>
          <w:szCs w:val="24"/>
        </w:rPr>
        <w:t xml:space="preserve">. Aspectos hematológicos de cães parasitados por </w:t>
      </w:r>
      <w:proofErr w:type="spellStart"/>
      <w:r w:rsidRPr="00EF1468">
        <w:rPr>
          <w:sz w:val="24"/>
          <w:szCs w:val="24"/>
        </w:rPr>
        <w:t>Babesia</w:t>
      </w:r>
      <w:proofErr w:type="spellEnd"/>
      <w:r w:rsidRPr="00EF1468">
        <w:rPr>
          <w:sz w:val="24"/>
          <w:szCs w:val="24"/>
        </w:rPr>
        <w:t xml:space="preserve"> canis na cidade de Niterói, RJ entre os anos de 1994 a 2005: parte 1: </w:t>
      </w:r>
      <w:proofErr w:type="spellStart"/>
      <w:r w:rsidRPr="00EF1468">
        <w:rPr>
          <w:sz w:val="24"/>
          <w:szCs w:val="24"/>
        </w:rPr>
        <w:t>eritrograma</w:t>
      </w:r>
      <w:proofErr w:type="spellEnd"/>
      <w:r w:rsidRPr="00EF1468">
        <w:rPr>
          <w:sz w:val="24"/>
          <w:szCs w:val="24"/>
        </w:rPr>
        <w:t xml:space="preserve">. </w:t>
      </w:r>
      <w:r w:rsidRPr="00EF1468">
        <w:rPr>
          <w:i/>
          <w:sz w:val="24"/>
          <w:szCs w:val="24"/>
        </w:rPr>
        <w:t>Ciência Animal Brasileira</w:t>
      </w:r>
      <w:r w:rsidRPr="00EF1468">
        <w:rPr>
          <w:sz w:val="24"/>
          <w:szCs w:val="24"/>
        </w:rPr>
        <w:t>, Goiânia, p. 271-273, nov. 2006. Supl. 1. Trabalho apresentado no 3º Congresso do Centro-Oeste de Clínicos Veterinários de Pequenos Animais, 2006, [Brasília, DF].</w:t>
      </w:r>
    </w:p>
    <w:p w14:paraId="1F49DFCC" w14:textId="77777777" w:rsidR="00AE1F97" w:rsidRPr="00EF1468" w:rsidRDefault="00AE1F97" w:rsidP="00375693">
      <w:pPr>
        <w:rPr>
          <w:sz w:val="24"/>
          <w:szCs w:val="24"/>
        </w:rPr>
      </w:pPr>
    </w:p>
    <w:p w14:paraId="1E5A9E61" w14:textId="1981B001" w:rsidR="00CE27B6" w:rsidRPr="00EF1468" w:rsidRDefault="00CE27B6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GONÇALVES, Carmen Diego. Estilo de pensamento na produção de conhecimento científico. </w:t>
      </w:r>
      <w:r w:rsidRPr="00EF1468">
        <w:rPr>
          <w:i/>
          <w:sz w:val="24"/>
          <w:szCs w:val="24"/>
        </w:rPr>
        <w:t>In</w:t>
      </w:r>
      <w:r w:rsidRPr="00EF1468">
        <w:rPr>
          <w:sz w:val="24"/>
          <w:szCs w:val="24"/>
        </w:rPr>
        <w:t xml:space="preserve">: CONGRESSO PORTUGUÊS DE SOCIOLOGIA, 4., 2000, Coimbra. </w:t>
      </w:r>
      <w:proofErr w:type="spellStart"/>
      <w:r w:rsidRPr="00EF1468">
        <w:rPr>
          <w:i/>
          <w:sz w:val="24"/>
          <w:szCs w:val="24"/>
        </w:rPr>
        <w:t>Actas</w:t>
      </w:r>
      <w:proofErr w:type="spellEnd"/>
      <w:r w:rsidRPr="00EF1468">
        <w:rPr>
          <w:i/>
          <w:sz w:val="24"/>
          <w:szCs w:val="24"/>
        </w:rPr>
        <w:t xml:space="preserve"> do</w:t>
      </w:r>
      <w:r w:rsidRPr="00EF1468">
        <w:rPr>
          <w:sz w:val="24"/>
          <w:szCs w:val="24"/>
        </w:rPr>
        <w:t xml:space="preserve"> […]. Lisboa: Associação Portuguesa de Sociologia, 2000. Tema: Sociedade portuguesa: passados recentes, futuros próximos. Eixo temático: Reorganização dos saberes, ciência e educação, p. 1-18. Disponível em: http://aps.pt/wp-content/ uploads/2017/08/DPR462de12f4bb03_1.pdf. Acesso em: 3 maio 2010.</w:t>
      </w:r>
    </w:p>
    <w:p w14:paraId="16460E2D" w14:textId="189A98D6" w:rsidR="00CE27B6" w:rsidRPr="00EF1468" w:rsidRDefault="00CE27B6" w:rsidP="00375693">
      <w:pPr>
        <w:rPr>
          <w:sz w:val="24"/>
          <w:szCs w:val="24"/>
        </w:rPr>
      </w:pPr>
    </w:p>
    <w:p w14:paraId="7DE5FDF7" w14:textId="54405F6D" w:rsidR="00CE27B6" w:rsidRPr="00EF1468" w:rsidRDefault="00CE27B6" w:rsidP="00375693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 xml:space="preserve">Legislação (inclui Constituição, Decreto, Decreto-Lei, Emenda Constitucional, Emenda à Lei Orgânica, Lei Complementar, Lei Delegada, Lei Ordinária, Lei Orgânica e Medida Provisória, entre outros): </w:t>
      </w:r>
    </w:p>
    <w:p w14:paraId="4499BE6D" w14:textId="592B2FAA" w:rsidR="00CE27B6" w:rsidRPr="00EF1468" w:rsidRDefault="00CE27B6" w:rsidP="00375693">
      <w:pPr>
        <w:rPr>
          <w:sz w:val="24"/>
          <w:szCs w:val="24"/>
        </w:rPr>
      </w:pPr>
    </w:p>
    <w:p w14:paraId="68D08551" w14:textId="34117A3A" w:rsidR="00CE27B6" w:rsidRPr="00EF1468" w:rsidRDefault="00CE27B6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BRASIL. [Constituição (1988)]. </w:t>
      </w:r>
      <w:r w:rsidRPr="00EF1468">
        <w:rPr>
          <w:i/>
          <w:sz w:val="24"/>
          <w:szCs w:val="24"/>
        </w:rPr>
        <w:t>Constituição da República Federativa do Brasil</w:t>
      </w:r>
      <w:r w:rsidRPr="00EF1468">
        <w:rPr>
          <w:sz w:val="24"/>
          <w:szCs w:val="24"/>
        </w:rPr>
        <w:t>. Organizado por Cláudio Brandão de Oliveira. Rio de Janeiro: Roma Victor, 2002. 320 p.</w:t>
      </w:r>
    </w:p>
    <w:p w14:paraId="1D8AC143" w14:textId="6F24F809" w:rsidR="00CE27B6" w:rsidRPr="00EF1468" w:rsidRDefault="00CE27B6" w:rsidP="00375693">
      <w:pPr>
        <w:rPr>
          <w:sz w:val="24"/>
          <w:szCs w:val="24"/>
        </w:rPr>
      </w:pPr>
    </w:p>
    <w:p w14:paraId="784C6328" w14:textId="7B47DA99" w:rsidR="00CE27B6" w:rsidRPr="00EF1468" w:rsidRDefault="00CE27B6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BRASIL. [Constituição (1988)]. </w:t>
      </w:r>
      <w:r w:rsidRPr="00EF1468">
        <w:rPr>
          <w:i/>
          <w:sz w:val="24"/>
          <w:szCs w:val="24"/>
        </w:rPr>
        <w:t>Constituição da República Federativa do Brasil de 1988</w:t>
      </w:r>
      <w:r w:rsidRPr="00EF1468">
        <w:rPr>
          <w:sz w:val="24"/>
          <w:szCs w:val="24"/>
        </w:rPr>
        <w:t>. Brasília, DF: Presidência da República, [2016]. Disponível em:</w:t>
      </w:r>
      <w:r w:rsidR="00D40041" w:rsidRPr="00EF1468">
        <w:rPr>
          <w:sz w:val="24"/>
          <w:szCs w:val="24"/>
        </w:rPr>
        <w:t xml:space="preserve"> </w:t>
      </w:r>
      <w:r w:rsidRPr="00EF1468">
        <w:rPr>
          <w:sz w:val="24"/>
          <w:szCs w:val="24"/>
        </w:rPr>
        <w:t>http://www.planalto.gov.br/ccivil_03/Constituicao/ Constituiçao.htm. Acesso em: 1 jan. 2017.</w:t>
      </w:r>
    </w:p>
    <w:p w14:paraId="24AB05EA" w14:textId="71C2AE65" w:rsidR="00CE27B6" w:rsidRPr="00EF1468" w:rsidRDefault="00CE27B6" w:rsidP="00375693">
      <w:pPr>
        <w:rPr>
          <w:sz w:val="24"/>
          <w:szCs w:val="24"/>
        </w:rPr>
      </w:pPr>
    </w:p>
    <w:p w14:paraId="54A95F90" w14:textId="26B94DAF" w:rsidR="00CE27B6" w:rsidRPr="00EF1468" w:rsidRDefault="00343664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>CURITIBA</w:t>
      </w:r>
      <w:r w:rsidRPr="00EF1468">
        <w:rPr>
          <w:i/>
          <w:sz w:val="24"/>
          <w:szCs w:val="24"/>
        </w:rPr>
        <w:t>. Lei nº 12.092, de 21 de dezembro de 2006</w:t>
      </w:r>
      <w:r w:rsidRPr="00EF1468">
        <w:rPr>
          <w:sz w:val="24"/>
          <w:szCs w:val="24"/>
        </w:rPr>
        <w:t>. Estima a receita e fixa a despesa do município de Curitiba para o exercício financeiro de 2007. Curitiba: Câmara Municipal, [2007]. Disponível em: http://domino. cmc.pr.gov.br/contlei.nsf/98454e416897038b052568fc004fc180/e5df879ac6353e7f032572800061df72. Acesso em: 22 mar. 2007.</w:t>
      </w:r>
    </w:p>
    <w:p w14:paraId="7381F6A8" w14:textId="23956332" w:rsidR="00D40041" w:rsidRPr="00EF1468" w:rsidRDefault="00443F1C" w:rsidP="00D40041">
      <w:pPr>
        <w:rPr>
          <w:sz w:val="24"/>
          <w:szCs w:val="24"/>
        </w:rPr>
      </w:pPr>
      <w:r w:rsidRPr="00EF1468">
        <w:rPr>
          <w:rFonts w:eastAsia="Comic Sans MS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056E0D" wp14:editId="1DA7B270">
                <wp:simplePos x="0" y="0"/>
                <wp:positionH relativeFrom="column">
                  <wp:posOffset>167640</wp:posOffset>
                </wp:positionH>
                <wp:positionV relativeFrom="page">
                  <wp:posOffset>3781425</wp:posOffset>
                </wp:positionV>
                <wp:extent cx="5486400" cy="3438525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38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AA106" w14:textId="1988087D" w:rsidR="00443F1C" w:rsidRPr="004E64C7" w:rsidRDefault="00443F1C" w:rsidP="004E64C7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64C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Texto de contracapa</w:t>
                            </w:r>
                            <w:r w:rsidR="00E817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Fonte: Arial,</w:t>
                            </w:r>
                            <w:r w:rsidR="00E817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tamanho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12. Alinhamento</w:t>
                            </w:r>
                            <w:r w:rsidR="00E817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justificado. Em torno de 1</w:t>
                            </w:r>
                            <w:r w:rsidR="009C776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000 caracteres</w:t>
                            </w:r>
                            <w:r w:rsidR="00E817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C776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Primeiro</w:t>
                            </w:r>
                            <w:r w:rsidR="00E817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parágrafo sem recuo.</w:t>
                            </w:r>
                            <w:r w:rsidR="009075A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Os demais com recuo de 1,25 cm.</w:t>
                            </w:r>
                            <w:r w:rsidR="00E817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Máximo </w:t>
                            </w:r>
                            <w:r w:rsidR="009075A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 três </w:t>
                            </w:r>
                            <w:r w:rsidR="00E817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parágrafos.</w:t>
                            </w:r>
                          </w:p>
                          <w:p w14:paraId="255B06E2" w14:textId="77777777" w:rsidR="00443F1C" w:rsidRDefault="00443F1C" w:rsidP="00443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56E0D" id="Caixa de Texto 12" o:spid="_x0000_s1030" type="#_x0000_t202" style="position:absolute;margin-left:13.2pt;margin-top:297.75pt;width:6in;height:27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" filled="f" stroked="f" strokeweight=".5pt">
                <v:textbox>
                  <w:txbxContent>
                    <w:p w14:paraId="0C8AA106" w14:textId="1988087D" w:rsidR="00443F1C" w:rsidRPr="004E64C7" w:rsidRDefault="00443F1C" w:rsidP="004E64C7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E64C7">
                        <w:rPr>
                          <w:color w:val="FFFFFF" w:themeColor="background1"/>
                          <w:sz w:val="24"/>
                          <w:szCs w:val="24"/>
                        </w:rPr>
                        <w:t>Texto de contracapa</w:t>
                      </w:r>
                      <w:r w:rsidR="00E8176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Fonte: Arial,</w:t>
                      </w:r>
                      <w:r w:rsidR="00E8176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tamanho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12. Alinhamento</w:t>
                      </w:r>
                      <w:r w:rsidR="00E81762">
                        <w:rPr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justificado. Em torno de 1</w:t>
                      </w:r>
                      <w:r w:rsidR="009C7767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000 caracteres</w:t>
                      </w:r>
                      <w:r w:rsidR="00E8176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r w:rsidR="009C7767">
                        <w:rPr>
                          <w:color w:val="FFFFFF" w:themeColor="background1"/>
                          <w:sz w:val="24"/>
                          <w:szCs w:val="24"/>
                        </w:rPr>
                        <w:t>Primeiro</w:t>
                      </w:r>
                      <w:r w:rsidR="00E8176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parágrafo sem recuo.</w:t>
                      </w:r>
                      <w:r w:rsidR="009075A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Os demais com recuo de 1,25 cm.</w:t>
                      </w:r>
                      <w:r w:rsidR="00E8176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Máximo </w:t>
                      </w:r>
                      <w:r w:rsidR="009075A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de três </w:t>
                      </w:r>
                      <w:r w:rsidR="00E81762">
                        <w:rPr>
                          <w:color w:val="FFFFFF" w:themeColor="background1"/>
                          <w:sz w:val="24"/>
                          <w:szCs w:val="24"/>
                        </w:rPr>
                        <w:t>parágrafos.</w:t>
                      </w:r>
                    </w:p>
                    <w:p w14:paraId="255B06E2" w14:textId="77777777" w:rsidR="00443F1C" w:rsidRDefault="00443F1C" w:rsidP="00443F1C"/>
                  </w:txbxContent>
                </v:textbox>
                <w10:wrap anchory="page"/>
              </v:shape>
            </w:pict>
          </mc:Fallback>
        </mc:AlternateContent>
      </w:r>
      <w:r w:rsidRPr="00EF1468"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6BC15064" wp14:editId="4D2D4619">
            <wp:simplePos x="1076325" y="1514475"/>
            <wp:positionH relativeFrom="page">
              <wp:align>left</wp:align>
            </wp:positionH>
            <wp:positionV relativeFrom="page">
              <wp:posOffset>28575</wp:posOffset>
            </wp:positionV>
            <wp:extent cx="7576185" cy="10716260"/>
            <wp:effectExtent l="0" t="0" r="5715" b="889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a-0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71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0041" w:rsidRPr="00EF1468" w:rsidSect="00E73549">
      <w:footerReference w:type="default" r:id="rId13"/>
      <w:footerReference w:type="first" r:id="rId14"/>
      <w:pgSz w:w="11909" w:h="16834" w:code="9"/>
      <w:pgMar w:top="1701" w:right="1701" w:bottom="1701" w:left="1701" w:header="720" w:footer="720" w:gutter="0"/>
      <w:pgNumType w:start="7"/>
      <w:cols w:space="720"/>
      <w:vAlign w:val="center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elson.sobrinho" w:date="2019-03-25T08:51:00Z" w:initials="n">
    <w:p w14:paraId="073BF39B" w14:textId="77777777" w:rsidR="00CE27B6" w:rsidRDefault="00CE27B6">
      <w:pPr>
        <w:pStyle w:val="Textodecomentrio"/>
      </w:pPr>
      <w:r>
        <w:rPr>
          <w:rStyle w:val="Refdecomentrio"/>
        </w:rPr>
        <w:annotationRef/>
      </w:r>
      <w:r>
        <w:t>Margens esquerda e superior: 3 cm</w:t>
      </w:r>
    </w:p>
    <w:p w14:paraId="21FD4199" w14:textId="77777777" w:rsidR="00CE27B6" w:rsidRDefault="00CE27B6">
      <w:pPr>
        <w:pStyle w:val="Textodecomentrio"/>
      </w:pPr>
      <w:r>
        <w:t xml:space="preserve">Margens direita e inferior: 2 cm </w:t>
      </w:r>
    </w:p>
  </w:comment>
  <w:comment w:id="1" w:author="nelson.sobrinho" w:date="2019-03-25T08:54:00Z" w:initials="n">
    <w:p w14:paraId="0BCA5E95" w14:textId="77777777" w:rsidR="00CE27B6" w:rsidRDefault="00CE27B6">
      <w:pPr>
        <w:pStyle w:val="Textodecomentrio"/>
      </w:pPr>
      <w:r>
        <w:rPr>
          <w:rStyle w:val="Refdecomentrio"/>
        </w:rPr>
        <w:annotationRef/>
      </w:r>
      <w:r>
        <w:t xml:space="preserve">Fonte tamanho 20 a 24 (dependendo do tamanho do título). </w:t>
      </w:r>
    </w:p>
    <w:p w14:paraId="6D9B1EFE" w14:textId="7E9A2EC8" w:rsidR="00CE27B6" w:rsidRDefault="00CE27B6">
      <w:pPr>
        <w:pStyle w:val="Textodecomentrio"/>
      </w:pPr>
      <w:r>
        <w:t>Preferencialmente Times New Roman/</w:t>
      </w:r>
      <w:proofErr w:type="spellStart"/>
      <w:r>
        <w:t>Garamond</w:t>
      </w:r>
      <w:proofErr w:type="spellEnd"/>
      <w:r>
        <w:t xml:space="preserve"> ou Arial. </w:t>
      </w:r>
    </w:p>
    <w:p w14:paraId="72373880" w14:textId="2AB342B0" w:rsidR="00CE27B6" w:rsidRDefault="00CE27B6">
      <w:pPr>
        <w:pStyle w:val="Textodecomentrio"/>
      </w:pPr>
      <w:r>
        <w:t xml:space="preserve">Para escrever o texto “Série </w:t>
      </w:r>
      <w:proofErr w:type="spellStart"/>
      <w:r>
        <w:t>Manuales</w:t>
      </w:r>
      <w:proofErr w:type="spellEnd"/>
      <w:r>
        <w:t>”, coloque o cursor na primeira linha da página; dê sete “</w:t>
      </w:r>
      <w:proofErr w:type="spellStart"/>
      <w:r>
        <w:t>enter</w:t>
      </w:r>
      <w:proofErr w:type="spellEnd"/>
      <w:r>
        <w:t xml:space="preserve">” e, na sétima linha, comece a escrever. </w:t>
      </w:r>
    </w:p>
    <w:p w14:paraId="035921F9" w14:textId="2A293E75" w:rsidR="00CE27B6" w:rsidRDefault="00CE27B6">
      <w:pPr>
        <w:pStyle w:val="Textodecomentrio"/>
      </w:pPr>
      <w:r>
        <w:t>Espaço: simples</w:t>
      </w:r>
    </w:p>
    <w:p w14:paraId="0B4DDC35" w14:textId="52DE5C76" w:rsidR="00EF1468" w:rsidRDefault="00EF1468">
      <w:pPr>
        <w:pStyle w:val="Textodecomentrio"/>
      </w:pPr>
      <w:r>
        <w:t xml:space="preserve">Apenas a primeira palavra e nomes próprios com iniciais maiúsculas. </w:t>
      </w:r>
    </w:p>
    <w:p w14:paraId="0D790009" w14:textId="77777777" w:rsidR="00CE27B6" w:rsidRDefault="00CE27B6">
      <w:pPr>
        <w:pStyle w:val="Textodecomentrio"/>
      </w:pPr>
    </w:p>
    <w:p w14:paraId="7603240C" w14:textId="61804A45" w:rsidR="00CE27B6" w:rsidRDefault="00CE27B6">
      <w:pPr>
        <w:pStyle w:val="Textodecomentrio"/>
      </w:pPr>
      <w:r>
        <w:t>Dê mais quatro “</w:t>
      </w:r>
      <w:proofErr w:type="spellStart"/>
      <w:r>
        <w:t>enter</w:t>
      </w:r>
      <w:proofErr w:type="spellEnd"/>
      <w:r>
        <w:t xml:space="preserve">” e escreva o título. </w:t>
      </w:r>
    </w:p>
  </w:comment>
  <w:comment w:id="2" w:author="nelson.sobrinho" w:date="2019-03-25T08:57:00Z" w:initials="n">
    <w:p w14:paraId="718AC4D6" w14:textId="798AB9D2" w:rsidR="00CE27B6" w:rsidRDefault="00CE27B6">
      <w:pPr>
        <w:pStyle w:val="Textodecomentrio"/>
      </w:pPr>
      <w:r>
        <w:rPr>
          <w:rStyle w:val="Refdecomentrio"/>
        </w:rPr>
        <w:annotationRef/>
      </w:r>
      <w:r>
        <w:t>Dê quatro “</w:t>
      </w:r>
      <w:proofErr w:type="spellStart"/>
      <w:r>
        <w:t>enter</w:t>
      </w:r>
      <w:proofErr w:type="spellEnd"/>
      <w:r>
        <w:t xml:space="preserve">” e escreva o nome do(s) autor(es) ou organizador(es). </w:t>
      </w:r>
    </w:p>
    <w:p w14:paraId="73AE35E8" w14:textId="77777777" w:rsidR="00CE27B6" w:rsidRDefault="00CE27B6">
      <w:pPr>
        <w:pStyle w:val="Textodecomentrio"/>
      </w:pPr>
      <w:r>
        <w:t xml:space="preserve">Fonte: Tamanho máximo 18. </w:t>
      </w:r>
    </w:p>
    <w:p w14:paraId="7D570255" w14:textId="77777777" w:rsidR="00CE27B6" w:rsidRDefault="00CE27B6">
      <w:pPr>
        <w:pStyle w:val="Textodecomentrio"/>
      </w:pPr>
    </w:p>
  </w:comment>
  <w:comment w:id="3" w:author="nelson.sobrinho" w:date="2019-03-25T09:20:00Z" w:initials="n">
    <w:p w14:paraId="0E017D3B" w14:textId="77777777" w:rsidR="00CE27B6" w:rsidRDefault="00CE27B6">
      <w:pPr>
        <w:pStyle w:val="Textodecomentrio"/>
      </w:pPr>
      <w:r>
        <w:rPr>
          <w:rStyle w:val="Refdecomentrio"/>
        </w:rPr>
        <w:annotationRef/>
      </w:r>
      <w:r>
        <w:t xml:space="preserve">Texto se inicia na primeira linha, </w:t>
      </w:r>
    </w:p>
    <w:p w14:paraId="6A2DE7C5" w14:textId="2458EBEA" w:rsidR="00CE27B6" w:rsidRDefault="00CE27B6">
      <w:pPr>
        <w:pStyle w:val="Textodecomentrio"/>
      </w:pPr>
      <w:r>
        <w:t>Fonte tamanho 14</w:t>
      </w:r>
    </w:p>
  </w:comment>
  <w:comment w:id="4" w:author="nelson.sobrinho" w:date="2019-03-25T09:19:00Z" w:initials="n">
    <w:p w14:paraId="7E215844" w14:textId="77777777" w:rsidR="00CE27B6" w:rsidRDefault="00CE27B6" w:rsidP="00530465">
      <w:pPr>
        <w:pStyle w:val="Textodecomentrio"/>
      </w:pPr>
      <w:r>
        <w:rPr>
          <w:rStyle w:val="Refdecomentrio"/>
        </w:rPr>
        <w:annotationRef/>
      </w:r>
      <w:r>
        <w:t xml:space="preserve">Fonte tamanho 20 a 24 (dependendo do tamanho do título). </w:t>
      </w:r>
    </w:p>
    <w:p w14:paraId="60441187" w14:textId="1A78F456" w:rsidR="00CE27B6" w:rsidRDefault="00CE27B6" w:rsidP="00530465">
      <w:pPr>
        <w:pStyle w:val="Textodecomentrio"/>
      </w:pPr>
      <w:r>
        <w:t>Preferencialmente Times New Roman/</w:t>
      </w:r>
      <w:proofErr w:type="spellStart"/>
      <w:r>
        <w:t>Garamond</w:t>
      </w:r>
      <w:proofErr w:type="spellEnd"/>
      <w:r>
        <w:t xml:space="preserve"> ou Arial. </w:t>
      </w:r>
    </w:p>
    <w:p w14:paraId="2E614661" w14:textId="02E69FFB" w:rsidR="00CE27B6" w:rsidRDefault="00CE27B6" w:rsidP="00530465">
      <w:pPr>
        <w:pStyle w:val="Textodecomentrio"/>
      </w:pPr>
      <w:r>
        <w:t xml:space="preserve">Para escrever o texto “Série </w:t>
      </w:r>
      <w:proofErr w:type="spellStart"/>
      <w:r>
        <w:t>Manuales</w:t>
      </w:r>
      <w:proofErr w:type="spellEnd"/>
      <w:r>
        <w:t>”, coloque o cursor na linha do último nome do autor/organizador; dê sete “</w:t>
      </w:r>
      <w:proofErr w:type="spellStart"/>
      <w:r>
        <w:t>enter</w:t>
      </w:r>
      <w:proofErr w:type="spellEnd"/>
      <w:r>
        <w:t xml:space="preserve">” e, na sétima linha, comece a escrever. </w:t>
      </w:r>
    </w:p>
    <w:p w14:paraId="64D5C503" w14:textId="77777777" w:rsidR="00CE27B6" w:rsidRDefault="00CE27B6" w:rsidP="00530465">
      <w:pPr>
        <w:pStyle w:val="Textodecomentrio"/>
      </w:pPr>
      <w:r>
        <w:t>Espaço: simples</w:t>
      </w:r>
    </w:p>
    <w:p w14:paraId="77F3F2C1" w14:textId="77777777" w:rsidR="00CE27B6" w:rsidRDefault="00CE27B6">
      <w:pPr>
        <w:pStyle w:val="Textodecomentrio"/>
      </w:pPr>
    </w:p>
  </w:comment>
  <w:comment w:id="5" w:author="nelson.sobrinho" w:date="2019-03-25T10:02:00Z" w:initials="n">
    <w:p w14:paraId="64B4E12E" w14:textId="4EA6D628" w:rsidR="00CE27B6" w:rsidRDefault="00CE27B6">
      <w:pPr>
        <w:pStyle w:val="Textodecomentrio"/>
      </w:pPr>
      <w:r>
        <w:rPr>
          <w:rStyle w:val="Refdecomentrio"/>
        </w:rPr>
        <w:annotationRef/>
      </w:r>
      <w:r>
        <w:t>Título centralizado, negrito. Fonte 12.</w:t>
      </w:r>
    </w:p>
  </w:comment>
  <w:comment w:id="6" w:author="nelson.sobrinho" w:date="2019-03-25T10:43:00Z" w:initials="n">
    <w:p w14:paraId="4825D82E" w14:textId="77777777" w:rsidR="005B2EE6" w:rsidRDefault="005B2EE6" w:rsidP="005B2EE6">
      <w:pPr>
        <w:pStyle w:val="Textodecomentrio"/>
      </w:pPr>
      <w:r>
        <w:t>Título centralizado, negrito. Fonte 12.</w:t>
      </w:r>
    </w:p>
    <w:p w14:paraId="5B5B999E" w14:textId="77777777" w:rsidR="00CE27B6" w:rsidRDefault="00CE27B6">
      <w:pPr>
        <w:pStyle w:val="Textodecomentrio"/>
      </w:pPr>
    </w:p>
  </w:comment>
  <w:comment w:id="7" w:author="nelson.sobrinho" w:date="2019-03-25T11:16:00Z" w:initials="n">
    <w:p w14:paraId="64212095" w14:textId="30E7703D" w:rsidR="00CE27B6" w:rsidRDefault="00CE27B6">
      <w:pPr>
        <w:pStyle w:val="Textodecomentrio"/>
      </w:pPr>
      <w:r>
        <w:rPr>
          <w:rStyle w:val="Refdecomentrio"/>
        </w:rPr>
        <w:annotationRef/>
      </w:r>
      <w:r>
        <w:t>Título primário: negrito, itálico, caixa alta. Corpo 12.</w:t>
      </w:r>
    </w:p>
  </w:comment>
  <w:comment w:id="8" w:author="nelson.sobrinho" w:date="2019-03-25T11:16:00Z" w:initials="n">
    <w:p w14:paraId="65EBDA54" w14:textId="77777777" w:rsidR="00CE27B6" w:rsidRDefault="00CE27B6">
      <w:pPr>
        <w:pStyle w:val="Textodecomentrio"/>
      </w:pPr>
      <w:r>
        <w:rPr>
          <w:rStyle w:val="Refdecomentrio"/>
        </w:rPr>
        <w:annotationRef/>
      </w:r>
      <w:r>
        <w:t xml:space="preserve">Título secundário: Caixa alta, sem negrito, corpo 12. </w:t>
      </w:r>
    </w:p>
  </w:comment>
  <w:comment w:id="9" w:author="nelson.sobrinho" w:date="2019-03-25T11:17:00Z" w:initials="n">
    <w:p w14:paraId="2423BF6E" w14:textId="77777777" w:rsidR="00CE27B6" w:rsidRDefault="00CE27B6">
      <w:pPr>
        <w:pStyle w:val="Textodecomentrio"/>
      </w:pPr>
      <w:r>
        <w:rPr>
          <w:rStyle w:val="Refdecomentrio"/>
        </w:rPr>
        <w:annotationRef/>
      </w:r>
      <w:r>
        <w:t xml:space="preserve">Título terciário: </w:t>
      </w:r>
    </w:p>
    <w:p w14:paraId="0A739C8E" w14:textId="77777777" w:rsidR="00CE27B6" w:rsidRPr="00E14F8A" w:rsidRDefault="00CE27B6">
      <w:pPr>
        <w:pStyle w:val="Textodecomentrio"/>
        <w:rPr>
          <w:sz w:val="24"/>
          <w:szCs w:val="24"/>
        </w:rPr>
      </w:pPr>
      <w:r>
        <w:t xml:space="preserve">Corpo 12, negrito caixa alta e baixa. </w:t>
      </w:r>
    </w:p>
  </w:comment>
  <w:comment w:id="10" w:author="nelson.sobrinho" w:date="2019-03-27T09:50:00Z" w:initials="n">
    <w:p w14:paraId="76E57CBF" w14:textId="4206E2BB" w:rsidR="0072031F" w:rsidRDefault="0072031F">
      <w:pPr>
        <w:pStyle w:val="Textodecomentrio"/>
      </w:pPr>
      <w:r>
        <w:rPr>
          <w:rStyle w:val="Refdecomentrio"/>
        </w:rPr>
        <w:annotationRef/>
      </w:r>
      <w:r>
        <w:t xml:space="preserve">A palavra </w:t>
      </w:r>
      <w:r w:rsidRPr="002C32A4">
        <w:rPr>
          <w:i/>
          <w:iCs/>
        </w:rPr>
        <w:t>E-book</w:t>
      </w:r>
      <w:r>
        <w:t xml:space="preserve"> está em itálico por ser estrangeira. </w:t>
      </w:r>
    </w:p>
  </w:comment>
  <w:comment w:id="11" w:author="nelson.sobrinho" w:date="2019-03-27T09:54:00Z" w:initials="n">
    <w:p w14:paraId="5FD0253C" w14:textId="733C701E" w:rsidR="007D02E3" w:rsidRDefault="007D02E3">
      <w:pPr>
        <w:pStyle w:val="Textodecomentrio"/>
      </w:pPr>
      <w:r>
        <w:rPr>
          <w:rStyle w:val="Refdecomentrio"/>
        </w:rPr>
        <w:annotationRef/>
      </w:r>
      <w:r>
        <w:t xml:space="preserve">Note que neste e nos dois exemplos posteriores, há um espaço depois do ano (antes do ponto). </w:t>
      </w:r>
    </w:p>
  </w:comment>
  <w:comment w:id="12" w:author="nelson.sobrinho" w:date="2019-03-27T09:56:00Z" w:initials="n">
    <w:p w14:paraId="70A6121A" w14:textId="12D25FCF" w:rsidR="007D02E3" w:rsidRDefault="007D02E3">
      <w:pPr>
        <w:pStyle w:val="Textodecomentrio"/>
      </w:pPr>
      <w:r>
        <w:rPr>
          <w:rStyle w:val="Refdecomentrio"/>
        </w:rPr>
        <w:annotationRef/>
      </w:r>
      <w:r>
        <w:t>Repare que não há nenhum itálico (ou negrito)</w:t>
      </w:r>
      <w:r w:rsidR="002C32A4">
        <w:t xml:space="preserve">. </w:t>
      </w:r>
      <w:proofErr w:type="spellStart"/>
      <w:r w:rsidR="002C32A4">
        <w:t>S</w:t>
      </w:r>
      <w:r>
        <w:t xml:space="preserve">ubentende-se </w:t>
      </w:r>
      <w:proofErr w:type="spellEnd"/>
      <w:r>
        <w:t xml:space="preserve">que seja a revista inteira. </w:t>
      </w:r>
    </w:p>
  </w:comment>
  <w:comment w:id="13" w:author="nelson.sobrinho" w:date="2019-03-27T09:58:00Z" w:initials="n">
    <w:p w14:paraId="14547122" w14:textId="7673D07D" w:rsidR="007D02E3" w:rsidRDefault="007D02E3">
      <w:pPr>
        <w:pStyle w:val="Textodecomentrio"/>
      </w:pPr>
      <w:r>
        <w:rPr>
          <w:rStyle w:val="Refdecomentrio"/>
        </w:rPr>
        <w:annotationRef/>
      </w:r>
      <w:r>
        <w:t xml:space="preserve">Neste exemplo, trata-se de </w:t>
      </w:r>
      <w:proofErr w:type="gramStart"/>
      <w:r>
        <w:t>um edição especial</w:t>
      </w:r>
      <w:proofErr w:type="gramEnd"/>
      <w: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FD4199" w15:done="0"/>
  <w15:commentEx w15:paraId="7603240C" w15:done="0"/>
  <w15:commentEx w15:paraId="7D570255" w15:done="0"/>
  <w15:commentEx w15:paraId="6A2DE7C5" w15:done="0"/>
  <w15:commentEx w15:paraId="77F3F2C1" w15:done="0"/>
  <w15:commentEx w15:paraId="64B4E12E" w15:done="0"/>
  <w15:commentEx w15:paraId="5B5B999E" w15:done="0"/>
  <w15:commentEx w15:paraId="64212095" w15:done="0"/>
  <w15:commentEx w15:paraId="65EBDA54" w15:done="0"/>
  <w15:commentEx w15:paraId="0A739C8E" w15:done="0"/>
  <w15:commentEx w15:paraId="76E57CBF" w15:done="0"/>
  <w15:commentEx w15:paraId="5FD0253C" w15:done="0"/>
  <w15:commentEx w15:paraId="70A6121A" w15:done="0"/>
  <w15:commentEx w15:paraId="145471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FD4199" w16cid:durableId="20431515"/>
  <w16cid:commentId w16cid:paraId="7603240C" w16cid:durableId="204315D0"/>
  <w16cid:commentId w16cid:paraId="7D570255" w16cid:durableId="2043167A"/>
  <w16cid:commentId w16cid:paraId="6A2DE7C5" w16cid:durableId="20431BE2"/>
  <w16cid:commentId w16cid:paraId="77F3F2C1" w16cid:durableId="21053026"/>
  <w16cid:commentId w16cid:paraId="64B4E12E" w16cid:durableId="204325CE"/>
  <w16cid:commentId w16cid:paraId="5B5B999E" w16cid:durableId="20432F4C"/>
  <w16cid:commentId w16cid:paraId="64212095" w16cid:durableId="204336FC"/>
  <w16cid:commentId w16cid:paraId="65EBDA54" w16cid:durableId="20433728"/>
  <w16cid:commentId w16cid:paraId="0A739C8E" w16cid:durableId="20433750"/>
  <w16cid:commentId w16cid:paraId="76E57CBF" w16cid:durableId="2045C5F0"/>
  <w16cid:commentId w16cid:paraId="5FD0253C" w16cid:durableId="2045C6C8"/>
  <w16cid:commentId w16cid:paraId="70A6121A" w16cid:durableId="2045C744"/>
  <w16cid:commentId w16cid:paraId="14547122" w16cid:durableId="2045C7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85CCA" w14:textId="77777777" w:rsidR="00140D72" w:rsidRDefault="00140D72">
      <w:pPr>
        <w:spacing w:line="240" w:lineRule="auto"/>
      </w:pPr>
      <w:r>
        <w:separator/>
      </w:r>
    </w:p>
  </w:endnote>
  <w:endnote w:type="continuationSeparator" w:id="0">
    <w:p w14:paraId="187741DD" w14:textId="77777777" w:rsidR="00140D72" w:rsidRDefault="00140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2598926"/>
      <w:docPartObj>
        <w:docPartGallery w:val="Page Numbers (Bottom of Page)"/>
        <w:docPartUnique/>
      </w:docPartObj>
    </w:sdtPr>
    <w:sdtEndPr/>
    <w:sdtContent>
      <w:p w14:paraId="5D82FCDA" w14:textId="486C8B1F" w:rsidR="00E73549" w:rsidRDefault="000E423C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4A37FCA1" wp14:editId="16ACAE46">
              <wp:simplePos x="0" y="0"/>
              <wp:positionH relativeFrom="page">
                <wp:posOffset>5020524</wp:posOffset>
              </wp:positionH>
              <wp:positionV relativeFrom="page">
                <wp:posOffset>9296400</wp:posOffset>
              </wp:positionV>
              <wp:extent cx="2544231" cy="1390015"/>
              <wp:effectExtent l="0" t="0" r="8890" b="635"/>
              <wp:wrapNone/>
              <wp:docPr id="8" name="Imagem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rodapé-05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61987" cy="13997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73549">
          <w:fldChar w:fldCharType="begin"/>
        </w:r>
        <w:r w:rsidR="00E73549">
          <w:instrText>PAGE   \* MERGEFORMAT</w:instrText>
        </w:r>
        <w:r w:rsidR="00E73549">
          <w:fldChar w:fldCharType="separate"/>
        </w:r>
        <w:r w:rsidR="00110924">
          <w:rPr>
            <w:noProof/>
          </w:rPr>
          <w:t>13</w:t>
        </w:r>
        <w:r w:rsidR="00E73549">
          <w:fldChar w:fldCharType="end"/>
        </w:r>
      </w:p>
    </w:sdtContent>
  </w:sdt>
  <w:p w14:paraId="0447B133" w14:textId="03B4C169" w:rsidR="00E73549" w:rsidRDefault="00E73549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4016179"/>
      <w:docPartObj>
        <w:docPartGallery w:val="Page Numbers (Bottom of Page)"/>
        <w:docPartUnique/>
      </w:docPartObj>
    </w:sdtPr>
    <w:sdtEndPr/>
    <w:sdtContent>
      <w:p w14:paraId="58B4B245" w14:textId="40C0740A" w:rsidR="00A43881" w:rsidRDefault="00A438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06EF9B" w14:textId="77777777" w:rsidR="00A43881" w:rsidRDefault="00A43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0B361" w14:textId="77777777" w:rsidR="00140D72" w:rsidRDefault="00140D72">
      <w:pPr>
        <w:spacing w:line="240" w:lineRule="auto"/>
      </w:pPr>
      <w:r>
        <w:separator/>
      </w:r>
    </w:p>
  </w:footnote>
  <w:footnote w:type="continuationSeparator" w:id="0">
    <w:p w14:paraId="2E037B7A" w14:textId="77777777" w:rsidR="00140D72" w:rsidRDefault="00140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8280ECE"/>
    <w:multiLevelType w:val="hybridMultilevel"/>
    <w:tmpl w:val="C21890B2"/>
    <w:lvl w:ilvl="0" w:tplc="8F7631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C37C9"/>
    <w:multiLevelType w:val="hybridMultilevel"/>
    <w:tmpl w:val="2216068A"/>
    <w:lvl w:ilvl="0" w:tplc="4BCA108C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AE66FD"/>
    <w:multiLevelType w:val="multilevel"/>
    <w:tmpl w:val="7CAAFB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A600582"/>
    <w:multiLevelType w:val="hybridMultilevel"/>
    <w:tmpl w:val="F5E4E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7762"/>
    <w:multiLevelType w:val="hybridMultilevel"/>
    <w:tmpl w:val="9A5E7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92645"/>
    <w:multiLevelType w:val="hybridMultilevel"/>
    <w:tmpl w:val="BFD28416"/>
    <w:lvl w:ilvl="0" w:tplc="B78AA2EC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16E3"/>
    <w:multiLevelType w:val="hybridMultilevel"/>
    <w:tmpl w:val="C2D05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77549"/>
    <w:multiLevelType w:val="hybridMultilevel"/>
    <w:tmpl w:val="4864863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523CC"/>
    <w:multiLevelType w:val="hybridMultilevel"/>
    <w:tmpl w:val="23362004"/>
    <w:lvl w:ilvl="0" w:tplc="3D684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A7480"/>
    <w:multiLevelType w:val="hybridMultilevel"/>
    <w:tmpl w:val="FA72B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F35D4"/>
    <w:multiLevelType w:val="hybridMultilevel"/>
    <w:tmpl w:val="A6663992"/>
    <w:lvl w:ilvl="0" w:tplc="E76E058A">
      <w:start w:val="1"/>
      <w:numFmt w:val="decimal"/>
      <w:lvlText w:val="%1)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0308AE"/>
    <w:multiLevelType w:val="hybridMultilevel"/>
    <w:tmpl w:val="D5582926"/>
    <w:lvl w:ilvl="0" w:tplc="212608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131EA"/>
    <w:multiLevelType w:val="hybridMultilevel"/>
    <w:tmpl w:val="24286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519A5"/>
    <w:multiLevelType w:val="hybridMultilevel"/>
    <w:tmpl w:val="6DF86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B6896"/>
    <w:multiLevelType w:val="hybridMultilevel"/>
    <w:tmpl w:val="1068A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866D8"/>
    <w:multiLevelType w:val="hybridMultilevel"/>
    <w:tmpl w:val="8CF4D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D3DBB"/>
    <w:multiLevelType w:val="multilevel"/>
    <w:tmpl w:val="ED06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205665"/>
    <w:multiLevelType w:val="hybridMultilevel"/>
    <w:tmpl w:val="EE1AEC0A"/>
    <w:lvl w:ilvl="0" w:tplc="0E0EB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21ECE"/>
    <w:multiLevelType w:val="hybridMultilevel"/>
    <w:tmpl w:val="C2D05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11639"/>
    <w:multiLevelType w:val="hybridMultilevel"/>
    <w:tmpl w:val="4C942EDA"/>
    <w:lvl w:ilvl="0" w:tplc="A840499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B22AA"/>
    <w:multiLevelType w:val="hybridMultilevel"/>
    <w:tmpl w:val="5142A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D3427"/>
    <w:multiLevelType w:val="hybridMultilevel"/>
    <w:tmpl w:val="17A2F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43E95"/>
    <w:multiLevelType w:val="hybridMultilevel"/>
    <w:tmpl w:val="25F207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16801"/>
    <w:multiLevelType w:val="hybridMultilevel"/>
    <w:tmpl w:val="36ACEC72"/>
    <w:lvl w:ilvl="0" w:tplc="788C08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330AF"/>
    <w:multiLevelType w:val="multilevel"/>
    <w:tmpl w:val="AEAA477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608807C7"/>
    <w:multiLevelType w:val="multilevel"/>
    <w:tmpl w:val="2DB25E78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D4E0DB5"/>
    <w:multiLevelType w:val="hybridMultilevel"/>
    <w:tmpl w:val="D2DE4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56288"/>
    <w:multiLevelType w:val="multilevel"/>
    <w:tmpl w:val="8E34FEE8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0A02C8"/>
    <w:multiLevelType w:val="multilevel"/>
    <w:tmpl w:val="D5D04B4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703A3AAF"/>
    <w:multiLevelType w:val="multilevel"/>
    <w:tmpl w:val="136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4E2AC6"/>
    <w:multiLevelType w:val="hybridMultilevel"/>
    <w:tmpl w:val="98F806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26516"/>
    <w:multiLevelType w:val="hybridMultilevel"/>
    <w:tmpl w:val="A22880D0"/>
    <w:lvl w:ilvl="0" w:tplc="769E06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2059E9"/>
    <w:multiLevelType w:val="hybridMultilevel"/>
    <w:tmpl w:val="38429ED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55743"/>
    <w:multiLevelType w:val="hybridMultilevel"/>
    <w:tmpl w:val="A75C1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6565D"/>
    <w:multiLevelType w:val="multilevel"/>
    <w:tmpl w:val="FBA0B322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7D452691"/>
    <w:multiLevelType w:val="hybridMultilevel"/>
    <w:tmpl w:val="0332D6C2"/>
    <w:lvl w:ilvl="0" w:tplc="9C64364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6C5C04"/>
    <w:multiLevelType w:val="hybridMultilevel"/>
    <w:tmpl w:val="6714E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3"/>
  </w:num>
  <w:num w:numId="4">
    <w:abstractNumId w:val="29"/>
  </w:num>
  <w:num w:numId="5">
    <w:abstractNumId w:val="17"/>
  </w:num>
  <w:num w:numId="6">
    <w:abstractNumId w:val="7"/>
  </w:num>
  <w:num w:numId="7">
    <w:abstractNumId w:val="19"/>
  </w:num>
  <w:num w:numId="8">
    <w:abstractNumId w:val="27"/>
  </w:num>
  <w:num w:numId="9">
    <w:abstractNumId w:val="0"/>
  </w:num>
  <w:num w:numId="10">
    <w:abstractNumId w:val="9"/>
  </w:num>
  <w:num w:numId="11">
    <w:abstractNumId w:val="18"/>
  </w:num>
  <w:num w:numId="12">
    <w:abstractNumId w:val="36"/>
  </w:num>
  <w:num w:numId="13">
    <w:abstractNumId w:val="1"/>
  </w:num>
  <w:num w:numId="14">
    <w:abstractNumId w:val="23"/>
  </w:num>
  <w:num w:numId="15">
    <w:abstractNumId w:val="28"/>
  </w:num>
  <w:num w:numId="16">
    <w:abstractNumId w:val="26"/>
  </w:num>
  <w:num w:numId="17">
    <w:abstractNumId w:val="4"/>
  </w:num>
  <w:num w:numId="18">
    <w:abstractNumId w:val="34"/>
  </w:num>
  <w:num w:numId="19">
    <w:abstractNumId w:val="12"/>
  </w:num>
  <w:num w:numId="20">
    <w:abstractNumId w:val="2"/>
  </w:num>
  <w:num w:numId="21">
    <w:abstractNumId w:val="37"/>
  </w:num>
  <w:num w:numId="22">
    <w:abstractNumId w:val="21"/>
  </w:num>
  <w:num w:numId="23">
    <w:abstractNumId w:val="11"/>
  </w:num>
  <w:num w:numId="24">
    <w:abstractNumId w:val="32"/>
  </w:num>
  <w:num w:numId="25">
    <w:abstractNumId w:val="24"/>
  </w:num>
  <w:num w:numId="26">
    <w:abstractNumId w:val="20"/>
  </w:num>
  <w:num w:numId="27">
    <w:abstractNumId w:val="6"/>
  </w:num>
  <w:num w:numId="28">
    <w:abstractNumId w:val="16"/>
  </w:num>
  <w:num w:numId="29">
    <w:abstractNumId w:val="14"/>
  </w:num>
  <w:num w:numId="30">
    <w:abstractNumId w:val="15"/>
  </w:num>
  <w:num w:numId="31">
    <w:abstractNumId w:val="13"/>
  </w:num>
  <w:num w:numId="32">
    <w:abstractNumId w:val="10"/>
  </w:num>
  <w:num w:numId="33">
    <w:abstractNumId w:val="30"/>
  </w:num>
  <w:num w:numId="34">
    <w:abstractNumId w:val="33"/>
  </w:num>
  <w:num w:numId="35">
    <w:abstractNumId w:val="8"/>
  </w:num>
  <w:num w:numId="36">
    <w:abstractNumId w:val="5"/>
  </w:num>
  <w:num w:numId="37">
    <w:abstractNumId w:val="22"/>
  </w:num>
  <w:num w:numId="38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lson.sobrinho">
    <w15:presenceInfo w15:providerId="None" w15:userId="nelson.sobrinh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58"/>
    <w:rsid w:val="00000BF6"/>
    <w:rsid w:val="000101EB"/>
    <w:rsid w:val="00010235"/>
    <w:rsid w:val="00010D6F"/>
    <w:rsid w:val="00012E87"/>
    <w:rsid w:val="00013E14"/>
    <w:rsid w:val="00015CB9"/>
    <w:rsid w:val="00022200"/>
    <w:rsid w:val="00024D32"/>
    <w:rsid w:val="000256EC"/>
    <w:rsid w:val="00030978"/>
    <w:rsid w:val="00032BE3"/>
    <w:rsid w:val="000372FC"/>
    <w:rsid w:val="00037AED"/>
    <w:rsid w:val="00040EE4"/>
    <w:rsid w:val="00041199"/>
    <w:rsid w:val="00042976"/>
    <w:rsid w:val="00042CCC"/>
    <w:rsid w:val="00044303"/>
    <w:rsid w:val="000457F4"/>
    <w:rsid w:val="000475A9"/>
    <w:rsid w:val="00050B8D"/>
    <w:rsid w:val="0005174C"/>
    <w:rsid w:val="000556C8"/>
    <w:rsid w:val="00055FC6"/>
    <w:rsid w:val="000627F5"/>
    <w:rsid w:val="0006770B"/>
    <w:rsid w:val="00067A9A"/>
    <w:rsid w:val="000753D8"/>
    <w:rsid w:val="00076883"/>
    <w:rsid w:val="0007739F"/>
    <w:rsid w:val="0007759D"/>
    <w:rsid w:val="00077F4B"/>
    <w:rsid w:val="00082135"/>
    <w:rsid w:val="00086B4D"/>
    <w:rsid w:val="00091909"/>
    <w:rsid w:val="00092A8A"/>
    <w:rsid w:val="000955F0"/>
    <w:rsid w:val="000976C3"/>
    <w:rsid w:val="000A0B82"/>
    <w:rsid w:val="000A135D"/>
    <w:rsid w:val="000B1AE3"/>
    <w:rsid w:val="000B26A5"/>
    <w:rsid w:val="000B520B"/>
    <w:rsid w:val="000B6FD7"/>
    <w:rsid w:val="000C151C"/>
    <w:rsid w:val="000C21B5"/>
    <w:rsid w:val="000C473C"/>
    <w:rsid w:val="000C5FF5"/>
    <w:rsid w:val="000C781C"/>
    <w:rsid w:val="000C7AD3"/>
    <w:rsid w:val="000C7BF5"/>
    <w:rsid w:val="000C7FCC"/>
    <w:rsid w:val="000E423C"/>
    <w:rsid w:val="000E7ECA"/>
    <w:rsid w:val="000F0067"/>
    <w:rsid w:val="000F3B6C"/>
    <w:rsid w:val="000F3EF2"/>
    <w:rsid w:val="000F62CB"/>
    <w:rsid w:val="000F69AB"/>
    <w:rsid w:val="00100D4F"/>
    <w:rsid w:val="001014A1"/>
    <w:rsid w:val="00101E95"/>
    <w:rsid w:val="001027CC"/>
    <w:rsid w:val="00104568"/>
    <w:rsid w:val="001053B0"/>
    <w:rsid w:val="001053E7"/>
    <w:rsid w:val="00110924"/>
    <w:rsid w:val="0011353D"/>
    <w:rsid w:val="00113E52"/>
    <w:rsid w:val="001149D6"/>
    <w:rsid w:val="00114B6F"/>
    <w:rsid w:val="00116E41"/>
    <w:rsid w:val="00121766"/>
    <w:rsid w:val="00121C86"/>
    <w:rsid w:val="00130048"/>
    <w:rsid w:val="001300D1"/>
    <w:rsid w:val="001301F1"/>
    <w:rsid w:val="0013213E"/>
    <w:rsid w:val="001348FA"/>
    <w:rsid w:val="001365BB"/>
    <w:rsid w:val="00140D72"/>
    <w:rsid w:val="00142970"/>
    <w:rsid w:val="001456E0"/>
    <w:rsid w:val="00146FD4"/>
    <w:rsid w:val="001552B3"/>
    <w:rsid w:val="00155CEC"/>
    <w:rsid w:val="0015618A"/>
    <w:rsid w:val="00161E92"/>
    <w:rsid w:val="00162478"/>
    <w:rsid w:val="0016272C"/>
    <w:rsid w:val="001718D7"/>
    <w:rsid w:val="001832FC"/>
    <w:rsid w:val="00184997"/>
    <w:rsid w:val="00194183"/>
    <w:rsid w:val="001951BA"/>
    <w:rsid w:val="001A0025"/>
    <w:rsid w:val="001A130B"/>
    <w:rsid w:val="001A1AD8"/>
    <w:rsid w:val="001A5AA6"/>
    <w:rsid w:val="001A6709"/>
    <w:rsid w:val="001B6B81"/>
    <w:rsid w:val="001B7D5C"/>
    <w:rsid w:val="001C4A02"/>
    <w:rsid w:val="001C751E"/>
    <w:rsid w:val="001D0FEA"/>
    <w:rsid w:val="001D4446"/>
    <w:rsid w:val="001E1011"/>
    <w:rsid w:val="001E12D3"/>
    <w:rsid w:val="001E232F"/>
    <w:rsid w:val="001E3017"/>
    <w:rsid w:val="001E3AC2"/>
    <w:rsid w:val="001E4BD3"/>
    <w:rsid w:val="001E6046"/>
    <w:rsid w:val="001E7151"/>
    <w:rsid w:val="001F0EB1"/>
    <w:rsid w:val="001F160B"/>
    <w:rsid w:val="001F2B6D"/>
    <w:rsid w:val="001F3C83"/>
    <w:rsid w:val="001F4069"/>
    <w:rsid w:val="001F4DD7"/>
    <w:rsid w:val="001F4F21"/>
    <w:rsid w:val="00207EAF"/>
    <w:rsid w:val="00210CA3"/>
    <w:rsid w:val="002118A7"/>
    <w:rsid w:val="00212082"/>
    <w:rsid w:val="00213CDA"/>
    <w:rsid w:val="00213FB0"/>
    <w:rsid w:val="002154F5"/>
    <w:rsid w:val="00216E84"/>
    <w:rsid w:val="0022462F"/>
    <w:rsid w:val="0022539C"/>
    <w:rsid w:val="00227053"/>
    <w:rsid w:val="002336E8"/>
    <w:rsid w:val="0023673F"/>
    <w:rsid w:val="0023713D"/>
    <w:rsid w:val="00237563"/>
    <w:rsid w:val="00240016"/>
    <w:rsid w:val="00240E64"/>
    <w:rsid w:val="00241192"/>
    <w:rsid w:val="00241DD7"/>
    <w:rsid w:val="00243BA5"/>
    <w:rsid w:val="002449D2"/>
    <w:rsid w:val="00247F15"/>
    <w:rsid w:val="00253F11"/>
    <w:rsid w:val="00256FF5"/>
    <w:rsid w:val="00257A90"/>
    <w:rsid w:val="0026028E"/>
    <w:rsid w:val="00263308"/>
    <w:rsid w:val="002654F8"/>
    <w:rsid w:val="00267145"/>
    <w:rsid w:val="002677BF"/>
    <w:rsid w:val="00270509"/>
    <w:rsid w:val="00272E6E"/>
    <w:rsid w:val="00276D53"/>
    <w:rsid w:val="00280766"/>
    <w:rsid w:val="002824B6"/>
    <w:rsid w:val="00282DA1"/>
    <w:rsid w:val="00286D18"/>
    <w:rsid w:val="00292525"/>
    <w:rsid w:val="00294D98"/>
    <w:rsid w:val="002A1F23"/>
    <w:rsid w:val="002A538B"/>
    <w:rsid w:val="002A5478"/>
    <w:rsid w:val="002A74C8"/>
    <w:rsid w:val="002B1E0C"/>
    <w:rsid w:val="002B2F8A"/>
    <w:rsid w:val="002B44ED"/>
    <w:rsid w:val="002C2CE1"/>
    <w:rsid w:val="002C2FD8"/>
    <w:rsid w:val="002C32A4"/>
    <w:rsid w:val="002C634B"/>
    <w:rsid w:val="002D45B8"/>
    <w:rsid w:val="002D4A91"/>
    <w:rsid w:val="002E17F3"/>
    <w:rsid w:val="002E2A85"/>
    <w:rsid w:val="002E2EC2"/>
    <w:rsid w:val="002E4DDB"/>
    <w:rsid w:val="002E4E84"/>
    <w:rsid w:val="002E4FD0"/>
    <w:rsid w:val="002E5BCA"/>
    <w:rsid w:val="002E6912"/>
    <w:rsid w:val="002F014F"/>
    <w:rsid w:val="002F1B18"/>
    <w:rsid w:val="002F2354"/>
    <w:rsid w:val="002F2DB8"/>
    <w:rsid w:val="002F4644"/>
    <w:rsid w:val="002F4833"/>
    <w:rsid w:val="002F4E0E"/>
    <w:rsid w:val="002F61A4"/>
    <w:rsid w:val="00302851"/>
    <w:rsid w:val="0030349C"/>
    <w:rsid w:val="003035FC"/>
    <w:rsid w:val="003062F6"/>
    <w:rsid w:val="00306339"/>
    <w:rsid w:val="00306FDD"/>
    <w:rsid w:val="00311606"/>
    <w:rsid w:val="0032163B"/>
    <w:rsid w:val="00321AA5"/>
    <w:rsid w:val="00322215"/>
    <w:rsid w:val="0033003B"/>
    <w:rsid w:val="0033492F"/>
    <w:rsid w:val="00335DB4"/>
    <w:rsid w:val="0033782D"/>
    <w:rsid w:val="0034290B"/>
    <w:rsid w:val="00343664"/>
    <w:rsid w:val="00343F99"/>
    <w:rsid w:val="00345C31"/>
    <w:rsid w:val="0034634F"/>
    <w:rsid w:val="003471CA"/>
    <w:rsid w:val="003530EB"/>
    <w:rsid w:val="003538A5"/>
    <w:rsid w:val="003650E9"/>
    <w:rsid w:val="00366B25"/>
    <w:rsid w:val="0037303F"/>
    <w:rsid w:val="00375693"/>
    <w:rsid w:val="00375DBD"/>
    <w:rsid w:val="003801DB"/>
    <w:rsid w:val="00382AD5"/>
    <w:rsid w:val="00390C0A"/>
    <w:rsid w:val="003921D2"/>
    <w:rsid w:val="003942FF"/>
    <w:rsid w:val="003955D9"/>
    <w:rsid w:val="0039708E"/>
    <w:rsid w:val="0039738D"/>
    <w:rsid w:val="003A1453"/>
    <w:rsid w:val="003A146A"/>
    <w:rsid w:val="003A3CE6"/>
    <w:rsid w:val="003A4DEE"/>
    <w:rsid w:val="003B0D95"/>
    <w:rsid w:val="003B131D"/>
    <w:rsid w:val="003B2BB6"/>
    <w:rsid w:val="003C05E9"/>
    <w:rsid w:val="003C0619"/>
    <w:rsid w:val="003C25D2"/>
    <w:rsid w:val="003C72A1"/>
    <w:rsid w:val="003D32E7"/>
    <w:rsid w:val="003D556E"/>
    <w:rsid w:val="003D5E04"/>
    <w:rsid w:val="003E14DD"/>
    <w:rsid w:val="003E3018"/>
    <w:rsid w:val="003E3DAB"/>
    <w:rsid w:val="003E5FCC"/>
    <w:rsid w:val="003E7994"/>
    <w:rsid w:val="003F7443"/>
    <w:rsid w:val="004004D8"/>
    <w:rsid w:val="00401AAE"/>
    <w:rsid w:val="004069B5"/>
    <w:rsid w:val="00407C14"/>
    <w:rsid w:val="0041192F"/>
    <w:rsid w:val="00412B43"/>
    <w:rsid w:val="00416E56"/>
    <w:rsid w:val="00421A12"/>
    <w:rsid w:val="00421E96"/>
    <w:rsid w:val="00422166"/>
    <w:rsid w:val="004223B5"/>
    <w:rsid w:val="00425E72"/>
    <w:rsid w:val="0042612F"/>
    <w:rsid w:val="00426627"/>
    <w:rsid w:val="00430950"/>
    <w:rsid w:val="00431991"/>
    <w:rsid w:val="00432178"/>
    <w:rsid w:val="0043295D"/>
    <w:rsid w:val="0043519A"/>
    <w:rsid w:val="00436FCA"/>
    <w:rsid w:val="004420B3"/>
    <w:rsid w:val="00442E15"/>
    <w:rsid w:val="00443F1C"/>
    <w:rsid w:val="004528F7"/>
    <w:rsid w:val="00452BC4"/>
    <w:rsid w:val="0045394B"/>
    <w:rsid w:val="00461F20"/>
    <w:rsid w:val="00462E00"/>
    <w:rsid w:val="0046388D"/>
    <w:rsid w:val="00463B86"/>
    <w:rsid w:val="0047025C"/>
    <w:rsid w:val="00470E40"/>
    <w:rsid w:val="00471177"/>
    <w:rsid w:val="00471BC2"/>
    <w:rsid w:val="00473AC6"/>
    <w:rsid w:val="0047583F"/>
    <w:rsid w:val="004769CD"/>
    <w:rsid w:val="00477E2D"/>
    <w:rsid w:val="004806A2"/>
    <w:rsid w:val="00483DD0"/>
    <w:rsid w:val="00484789"/>
    <w:rsid w:val="004860BA"/>
    <w:rsid w:val="00491C81"/>
    <w:rsid w:val="0049380E"/>
    <w:rsid w:val="004939A4"/>
    <w:rsid w:val="004961B8"/>
    <w:rsid w:val="00497529"/>
    <w:rsid w:val="00497D2F"/>
    <w:rsid w:val="004A3785"/>
    <w:rsid w:val="004A4E36"/>
    <w:rsid w:val="004A7989"/>
    <w:rsid w:val="004B1D1D"/>
    <w:rsid w:val="004B5942"/>
    <w:rsid w:val="004C1A6F"/>
    <w:rsid w:val="004C1F59"/>
    <w:rsid w:val="004C6BCB"/>
    <w:rsid w:val="004C7DF1"/>
    <w:rsid w:val="004D1CAF"/>
    <w:rsid w:val="004D3C2F"/>
    <w:rsid w:val="004D5EEF"/>
    <w:rsid w:val="004D6AE6"/>
    <w:rsid w:val="004D7E5A"/>
    <w:rsid w:val="004E02EB"/>
    <w:rsid w:val="004E3324"/>
    <w:rsid w:val="004E34A0"/>
    <w:rsid w:val="004E3F00"/>
    <w:rsid w:val="004E64C7"/>
    <w:rsid w:val="004E6EA3"/>
    <w:rsid w:val="004E7A18"/>
    <w:rsid w:val="004F150D"/>
    <w:rsid w:val="004F23E3"/>
    <w:rsid w:val="004F2639"/>
    <w:rsid w:val="004F2660"/>
    <w:rsid w:val="004F2A2B"/>
    <w:rsid w:val="004F3A93"/>
    <w:rsid w:val="004F4874"/>
    <w:rsid w:val="004F7859"/>
    <w:rsid w:val="004F7BBF"/>
    <w:rsid w:val="0050481E"/>
    <w:rsid w:val="005056D6"/>
    <w:rsid w:val="005059CC"/>
    <w:rsid w:val="00505FE3"/>
    <w:rsid w:val="005100A0"/>
    <w:rsid w:val="00511A92"/>
    <w:rsid w:val="00520418"/>
    <w:rsid w:val="00525F3E"/>
    <w:rsid w:val="00530465"/>
    <w:rsid w:val="005316AC"/>
    <w:rsid w:val="00532D67"/>
    <w:rsid w:val="005335CF"/>
    <w:rsid w:val="00535046"/>
    <w:rsid w:val="00536967"/>
    <w:rsid w:val="00537950"/>
    <w:rsid w:val="00537972"/>
    <w:rsid w:val="00541387"/>
    <w:rsid w:val="0054283B"/>
    <w:rsid w:val="005439C7"/>
    <w:rsid w:val="0054426C"/>
    <w:rsid w:val="00550FD1"/>
    <w:rsid w:val="00552098"/>
    <w:rsid w:val="00553DC0"/>
    <w:rsid w:val="00554461"/>
    <w:rsid w:val="0055604F"/>
    <w:rsid w:val="0055779B"/>
    <w:rsid w:val="00557D69"/>
    <w:rsid w:val="00560864"/>
    <w:rsid w:val="005619D2"/>
    <w:rsid w:val="00565AE5"/>
    <w:rsid w:val="005666C5"/>
    <w:rsid w:val="005723F1"/>
    <w:rsid w:val="005739F2"/>
    <w:rsid w:val="0057707C"/>
    <w:rsid w:val="00580084"/>
    <w:rsid w:val="00580762"/>
    <w:rsid w:val="00583C6E"/>
    <w:rsid w:val="00583CEB"/>
    <w:rsid w:val="00584A3C"/>
    <w:rsid w:val="00593F46"/>
    <w:rsid w:val="00593FB9"/>
    <w:rsid w:val="005941E4"/>
    <w:rsid w:val="005A0962"/>
    <w:rsid w:val="005A2B18"/>
    <w:rsid w:val="005A315E"/>
    <w:rsid w:val="005A42AB"/>
    <w:rsid w:val="005A54CB"/>
    <w:rsid w:val="005A5A91"/>
    <w:rsid w:val="005A634B"/>
    <w:rsid w:val="005B29CB"/>
    <w:rsid w:val="005B2EE6"/>
    <w:rsid w:val="005B42C6"/>
    <w:rsid w:val="005B5514"/>
    <w:rsid w:val="005B61D2"/>
    <w:rsid w:val="005B7EB6"/>
    <w:rsid w:val="005C1ACE"/>
    <w:rsid w:val="005C213E"/>
    <w:rsid w:val="005C325F"/>
    <w:rsid w:val="005D5604"/>
    <w:rsid w:val="005D667E"/>
    <w:rsid w:val="005E0A0E"/>
    <w:rsid w:val="005E1B5F"/>
    <w:rsid w:val="005E5F0A"/>
    <w:rsid w:val="005E64C6"/>
    <w:rsid w:val="005F03E0"/>
    <w:rsid w:val="00601990"/>
    <w:rsid w:val="0060266F"/>
    <w:rsid w:val="006039DE"/>
    <w:rsid w:val="00604E2E"/>
    <w:rsid w:val="006105C5"/>
    <w:rsid w:val="00612E13"/>
    <w:rsid w:val="006151C5"/>
    <w:rsid w:val="0061707E"/>
    <w:rsid w:val="00617B20"/>
    <w:rsid w:val="00620378"/>
    <w:rsid w:val="006209B9"/>
    <w:rsid w:val="0062194D"/>
    <w:rsid w:val="00626992"/>
    <w:rsid w:val="00632D06"/>
    <w:rsid w:val="00645383"/>
    <w:rsid w:val="00645CE3"/>
    <w:rsid w:val="00653003"/>
    <w:rsid w:val="006547FE"/>
    <w:rsid w:val="00657E1A"/>
    <w:rsid w:val="006654D6"/>
    <w:rsid w:val="00667EB2"/>
    <w:rsid w:val="00674D9C"/>
    <w:rsid w:val="00675735"/>
    <w:rsid w:val="0067705C"/>
    <w:rsid w:val="006770CA"/>
    <w:rsid w:val="00680819"/>
    <w:rsid w:val="006837BA"/>
    <w:rsid w:val="006870D4"/>
    <w:rsid w:val="0068798E"/>
    <w:rsid w:val="0069001D"/>
    <w:rsid w:val="00694EBD"/>
    <w:rsid w:val="006A106A"/>
    <w:rsid w:val="006A262E"/>
    <w:rsid w:val="006A69B4"/>
    <w:rsid w:val="006A6C93"/>
    <w:rsid w:val="006B64B8"/>
    <w:rsid w:val="006B73E3"/>
    <w:rsid w:val="006B7E5A"/>
    <w:rsid w:val="006C060E"/>
    <w:rsid w:val="006C4043"/>
    <w:rsid w:val="006D269D"/>
    <w:rsid w:val="006D33A7"/>
    <w:rsid w:val="006D56D1"/>
    <w:rsid w:val="006D5B14"/>
    <w:rsid w:val="006E1312"/>
    <w:rsid w:val="006E3C12"/>
    <w:rsid w:val="006E53C8"/>
    <w:rsid w:val="006F004D"/>
    <w:rsid w:val="006F0440"/>
    <w:rsid w:val="006F222C"/>
    <w:rsid w:val="006F4CAB"/>
    <w:rsid w:val="006F6E11"/>
    <w:rsid w:val="00701BEF"/>
    <w:rsid w:val="00701E67"/>
    <w:rsid w:val="007024D9"/>
    <w:rsid w:val="00702C8D"/>
    <w:rsid w:val="00704540"/>
    <w:rsid w:val="00707E78"/>
    <w:rsid w:val="00710813"/>
    <w:rsid w:val="00712581"/>
    <w:rsid w:val="00715A29"/>
    <w:rsid w:val="0071658E"/>
    <w:rsid w:val="0071687E"/>
    <w:rsid w:val="00717454"/>
    <w:rsid w:val="00717594"/>
    <w:rsid w:val="00717699"/>
    <w:rsid w:val="0072031F"/>
    <w:rsid w:val="00721718"/>
    <w:rsid w:val="00723F18"/>
    <w:rsid w:val="00724C70"/>
    <w:rsid w:val="007251B2"/>
    <w:rsid w:val="00726491"/>
    <w:rsid w:val="00731903"/>
    <w:rsid w:val="00734C81"/>
    <w:rsid w:val="00735C3F"/>
    <w:rsid w:val="007364DD"/>
    <w:rsid w:val="00736AF5"/>
    <w:rsid w:val="00740D2E"/>
    <w:rsid w:val="00741EC4"/>
    <w:rsid w:val="00742DE7"/>
    <w:rsid w:val="00742F62"/>
    <w:rsid w:val="0074324F"/>
    <w:rsid w:val="007438AB"/>
    <w:rsid w:val="00744AB3"/>
    <w:rsid w:val="00747B91"/>
    <w:rsid w:val="00756B58"/>
    <w:rsid w:val="00756B74"/>
    <w:rsid w:val="00757AF7"/>
    <w:rsid w:val="007603D9"/>
    <w:rsid w:val="00762C94"/>
    <w:rsid w:val="0077070A"/>
    <w:rsid w:val="00772B75"/>
    <w:rsid w:val="00776130"/>
    <w:rsid w:val="007768E5"/>
    <w:rsid w:val="007812C8"/>
    <w:rsid w:val="007852D4"/>
    <w:rsid w:val="00793249"/>
    <w:rsid w:val="007937E3"/>
    <w:rsid w:val="007A27D1"/>
    <w:rsid w:val="007A460B"/>
    <w:rsid w:val="007A4BE5"/>
    <w:rsid w:val="007A508D"/>
    <w:rsid w:val="007A5DDE"/>
    <w:rsid w:val="007B006C"/>
    <w:rsid w:val="007B12C4"/>
    <w:rsid w:val="007B2A9A"/>
    <w:rsid w:val="007B4F9E"/>
    <w:rsid w:val="007B7577"/>
    <w:rsid w:val="007B772F"/>
    <w:rsid w:val="007C09AD"/>
    <w:rsid w:val="007C1EE1"/>
    <w:rsid w:val="007C246F"/>
    <w:rsid w:val="007C30D8"/>
    <w:rsid w:val="007C79BE"/>
    <w:rsid w:val="007D02E3"/>
    <w:rsid w:val="007D2726"/>
    <w:rsid w:val="007D5A70"/>
    <w:rsid w:val="007D79BA"/>
    <w:rsid w:val="007E3EA3"/>
    <w:rsid w:val="007E4671"/>
    <w:rsid w:val="007E5E03"/>
    <w:rsid w:val="007E74EB"/>
    <w:rsid w:val="007F42A0"/>
    <w:rsid w:val="007F47D3"/>
    <w:rsid w:val="007F5A21"/>
    <w:rsid w:val="007F5E8B"/>
    <w:rsid w:val="007F6AFA"/>
    <w:rsid w:val="00801812"/>
    <w:rsid w:val="00801A08"/>
    <w:rsid w:val="00804849"/>
    <w:rsid w:val="00811009"/>
    <w:rsid w:val="008113D7"/>
    <w:rsid w:val="00811EF3"/>
    <w:rsid w:val="00812424"/>
    <w:rsid w:val="0081510F"/>
    <w:rsid w:val="00820B85"/>
    <w:rsid w:val="0082437E"/>
    <w:rsid w:val="00826DD3"/>
    <w:rsid w:val="008302BB"/>
    <w:rsid w:val="00833E1C"/>
    <w:rsid w:val="00836474"/>
    <w:rsid w:val="008404FE"/>
    <w:rsid w:val="008429E4"/>
    <w:rsid w:val="00842EA0"/>
    <w:rsid w:val="00845629"/>
    <w:rsid w:val="00853380"/>
    <w:rsid w:val="00854A87"/>
    <w:rsid w:val="0086152B"/>
    <w:rsid w:val="00862B92"/>
    <w:rsid w:val="008635E3"/>
    <w:rsid w:val="00864236"/>
    <w:rsid w:val="00865D31"/>
    <w:rsid w:val="008663FD"/>
    <w:rsid w:val="00875AF6"/>
    <w:rsid w:val="00876110"/>
    <w:rsid w:val="00882ACA"/>
    <w:rsid w:val="0088641C"/>
    <w:rsid w:val="008864EB"/>
    <w:rsid w:val="00891A1C"/>
    <w:rsid w:val="00893907"/>
    <w:rsid w:val="00893952"/>
    <w:rsid w:val="00895491"/>
    <w:rsid w:val="00897DDD"/>
    <w:rsid w:val="008A0D76"/>
    <w:rsid w:val="008A2D27"/>
    <w:rsid w:val="008A4CC9"/>
    <w:rsid w:val="008A52C5"/>
    <w:rsid w:val="008A5968"/>
    <w:rsid w:val="008A73DC"/>
    <w:rsid w:val="008B2E65"/>
    <w:rsid w:val="008B61EF"/>
    <w:rsid w:val="008C198F"/>
    <w:rsid w:val="008C2B42"/>
    <w:rsid w:val="008C5FC1"/>
    <w:rsid w:val="008C7F53"/>
    <w:rsid w:val="008D38E2"/>
    <w:rsid w:val="008D6D4A"/>
    <w:rsid w:val="008E2DF1"/>
    <w:rsid w:val="008E517F"/>
    <w:rsid w:val="008E7286"/>
    <w:rsid w:val="008E7F19"/>
    <w:rsid w:val="008E7FDA"/>
    <w:rsid w:val="008F0A97"/>
    <w:rsid w:val="008F1771"/>
    <w:rsid w:val="008F5700"/>
    <w:rsid w:val="008F59F4"/>
    <w:rsid w:val="008F65C1"/>
    <w:rsid w:val="008F7A99"/>
    <w:rsid w:val="00901C76"/>
    <w:rsid w:val="009026B1"/>
    <w:rsid w:val="00902E21"/>
    <w:rsid w:val="00905C27"/>
    <w:rsid w:val="009075A7"/>
    <w:rsid w:val="0091235F"/>
    <w:rsid w:val="00914A2D"/>
    <w:rsid w:val="00914F4E"/>
    <w:rsid w:val="0092093E"/>
    <w:rsid w:val="00921541"/>
    <w:rsid w:val="0092483C"/>
    <w:rsid w:val="00925D78"/>
    <w:rsid w:val="00926EA5"/>
    <w:rsid w:val="009401E9"/>
    <w:rsid w:val="00940745"/>
    <w:rsid w:val="00940AF2"/>
    <w:rsid w:val="00941CEB"/>
    <w:rsid w:val="00942A26"/>
    <w:rsid w:val="00945629"/>
    <w:rsid w:val="0094614A"/>
    <w:rsid w:val="0095022F"/>
    <w:rsid w:val="00951C34"/>
    <w:rsid w:val="00954007"/>
    <w:rsid w:val="0095555F"/>
    <w:rsid w:val="00955B3A"/>
    <w:rsid w:val="0095687D"/>
    <w:rsid w:val="00962220"/>
    <w:rsid w:val="00963014"/>
    <w:rsid w:val="00965397"/>
    <w:rsid w:val="00966121"/>
    <w:rsid w:val="00967C17"/>
    <w:rsid w:val="009707C4"/>
    <w:rsid w:val="0097358D"/>
    <w:rsid w:val="009775F9"/>
    <w:rsid w:val="00977D38"/>
    <w:rsid w:val="00983979"/>
    <w:rsid w:val="00984871"/>
    <w:rsid w:val="00984CA7"/>
    <w:rsid w:val="009856EF"/>
    <w:rsid w:val="00986FF6"/>
    <w:rsid w:val="00992975"/>
    <w:rsid w:val="009937EA"/>
    <w:rsid w:val="00995816"/>
    <w:rsid w:val="009959CC"/>
    <w:rsid w:val="00996C75"/>
    <w:rsid w:val="009A244C"/>
    <w:rsid w:val="009A4FEB"/>
    <w:rsid w:val="009A7E01"/>
    <w:rsid w:val="009B1D47"/>
    <w:rsid w:val="009B38D0"/>
    <w:rsid w:val="009B3A45"/>
    <w:rsid w:val="009B42E2"/>
    <w:rsid w:val="009B5972"/>
    <w:rsid w:val="009B5D4E"/>
    <w:rsid w:val="009B73F0"/>
    <w:rsid w:val="009C04C0"/>
    <w:rsid w:val="009C210E"/>
    <w:rsid w:val="009C314B"/>
    <w:rsid w:val="009C3230"/>
    <w:rsid w:val="009C4507"/>
    <w:rsid w:val="009C7767"/>
    <w:rsid w:val="009D0346"/>
    <w:rsid w:val="009D1BB2"/>
    <w:rsid w:val="009D351F"/>
    <w:rsid w:val="009D3C0F"/>
    <w:rsid w:val="009D424C"/>
    <w:rsid w:val="009D44D0"/>
    <w:rsid w:val="009D5A3B"/>
    <w:rsid w:val="009D6C9B"/>
    <w:rsid w:val="009D7FC6"/>
    <w:rsid w:val="009E0D2E"/>
    <w:rsid w:val="009E2EE5"/>
    <w:rsid w:val="009E3AC1"/>
    <w:rsid w:val="009E51A2"/>
    <w:rsid w:val="009E78C6"/>
    <w:rsid w:val="009F1C76"/>
    <w:rsid w:val="009F348D"/>
    <w:rsid w:val="009F63B6"/>
    <w:rsid w:val="009F6A04"/>
    <w:rsid w:val="009F6BFD"/>
    <w:rsid w:val="009F76E7"/>
    <w:rsid w:val="00A027BE"/>
    <w:rsid w:val="00A03E25"/>
    <w:rsid w:val="00A04DB0"/>
    <w:rsid w:val="00A05A80"/>
    <w:rsid w:val="00A11D7B"/>
    <w:rsid w:val="00A138D4"/>
    <w:rsid w:val="00A14DAD"/>
    <w:rsid w:val="00A169B8"/>
    <w:rsid w:val="00A1721A"/>
    <w:rsid w:val="00A214AF"/>
    <w:rsid w:val="00A218C0"/>
    <w:rsid w:val="00A2324C"/>
    <w:rsid w:val="00A24B1A"/>
    <w:rsid w:val="00A24D7A"/>
    <w:rsid w:val="00A265D0"/>
    <w:rsid w:val="00A27801"/>
    <w:rsid w:val="00A30F60"/>
    <w:rsid w:val="00A33255"/>
    <w:rsid w:val="00A3366F"/>
    <w:rsid w:val="00A405F6"/>
    <w:rsid w:val="00A43063"/>
    <w:rsid w:val="00A43881"/>
    <w:rsid w:val="00A44694"/>
    <w:rsid w:val="00A447D5"/>
    <w:rsid w:val="00A51810"/>
    <w:rsid w:val="00A55B51"/>
    <w:rsid w:val="00A57245"/>
    <w:rsid w:val="00A61469"/>
    <w:rsid w:val="00A62837"/>
    <w:rsid w:val="00A632ED"/>
    <w:rsid w:val="00A639D0"/>
    <w:rsid w:val="00A642B9"/>
    <w:rsid w:val="00A7308C"/>
    <w:rsid w:val="00A76CFF"/>
    <w:rsid w:val="00A80390"/>
    <w:rsid w:val="00A82238"/>
    <w:rsid w:val="00A853CC"/>
    <w:rsid w:val="00A8578A"/>
    <w:rsid w:val="00A90695"/>
    <w:rsid w:val="00A90959"/>
    <w:rsid w:val="00A92B45"/>
    <w:rsid w:val="00A93D00"/>
    <w:rsid w:val="00A9421C"/>
    <w:rsid w:val="00AA310B"/>
    <w:rsid w:val="00AA4555"/>
    <w:rsid w:val="00AB158B"/>
    <w:rsid w:val="00AB1AA3"/>
    <w:rsid w:val="00AB5EB6"/>
    <w:rsid w:val="00AB69A5"/>
    <w:rsid w:val="00AC1430"/>
    <w:rsid w:val="00AC3A63"/>
    <w:rsid w:val="00AC3DEF"/>
    <w:rsid w:val="00AC4D73"/>
    <w:rsid w:val="00AC6513"/>
    <w:rsid w:val="00AC7A00"/>
    <w:rsid w:val="00AD604F"/>
    <w:rsid w:val="00AD70CB"/>
    <w:rsid w:val="00AE1F97"/>
    <w:rsid w:val="00AE2F65"/>
    <w:rsid w:val="00AE67DC"/>
    <w:rsid w:val="00AF18A8"/>
    <w:rsid w:val="00AF1F1A"/>
    <w:rsid w:val="00AF20FE"/>
    <w:rsid w:val="00AF23E8"/>
    <w:rsid w:val="00B0416A"/>
    <w:rsid w:val="00B16D0D"/>
    <w:rsid w:val="00B1719B"/>
    <w:rsid w:val="00B176C4"/>
    <w:rsid w:val="00B17720"/>
    <w:rsid w:val="00B20874"/>
    <w:rsid w:val="00B218BF"/>
    <w:rsid w:val="00B25CAD"/>
    <w:rsid w:val="00B34499"/>
    <w:rsid w:val="00B35071"/>
    <w:rsid w:val="00B35236"/>
    <w:rsid w:val="00B363A8"/>
    <w:rsid w:val="00B43C78"/>
    <w:rsid w:val="00B453F4"/>
    <w:rsid w:val="00B46837"/>
    <w:rsid w:val="00B4755A"/>
    <w:rsid w:val="00B507CE"/>
    <w:rsid w:val="00B52114"/>
    <w:rsid w:val="00B55739"/>
    <w:rsid w:val="00B55909"/>
    <w:rsid w:val="00B6175D"/>
    <w:rsid w:val="00B62DE5"/>
    <w:rsid w:val="00B63E82"/>
    <w:rsid w:val="00B64DCA"/>
    <w:rsid w:val="00B65DAE"/>
    <w:rsid w:val="00B670D2"/>
    <w:rsid w:val="00B674A5"/>
    <w:rsid w:val="00B73471"/>
    <w:rsid w:val="00B747A7"/>
    <w:rsid w:val="00B75255"/>
    <w:rsid w:val="00B758ED"/>
    <w:rsid w:val="00B821CD"/>
    <w:rsid w:val="00B82D16"/>
    <w:rsid w:val="00B8423C"/>
    <w:rsid w:val="00B8516E"/>
    <w:rsid w:val="00B86BE8"/>
    <w:rsid w:val="00B91111"/>
    <w:rsid w:val="00B91F2D"/>
    <w:rsid w:val="00B92C1A"/>
    <w:rsid w:val="00B97CF6"/>
    <w:rsid w:val="00BA0389"/>
    <w:rsid w:val="00BB001A"/>
    <w:rsid w:val="00BB2619"/>
    <w:rsid w:val="00BB55B8"/>
    <w:rsid w:val="00BB58D6"/>
    <w:rsid w:val="00BB61D3"/>
    <w:rsid w:val="00BC1BEE"/>
    <w:rsid w:val="00BC24C1"/>
    <w:rsid w:val="00BC2925"/>
    <w:rsid w:val="00BC2E41"/>
    <w:rsid w:val="00BC6A52"/>
    <w:rsid w:val="00BD22C5"/>
    <w:rsid w:val="00BD2401"/>
    <w:rsid w:val="00BD35C2"/>
    <w:rsid w:val="00BE0107"/>
    <w:rsid w:val="00BE0F7C"/>
    <w:rsid w:val="00BE2BFE"/>
    <w:rsid w:val="00BF7663"/>
    <w:rsid w:val="00BF77D2"/>
    <w:rsid w:val="00C03D6C"/>
    <w:rsid w:val="00C03DDE"/>
    <w:rsid w:val="00C07706"/>
    <w:rsid w:val="00C07F4F"/>
    <w:rsid w:val="00C153D3"/>
    <w:rsid w:val="00C15948"/>
    <w:rsid w:val="00C23507"/>
    <w:rsid w:val="00C25C9F"/>
    <w:rsid w:val="00C2698C"/>
    <w:rsid w:val="00C26DCA"/>
    <w:rsid w:val="00C3034C"/>
    <w:rsid w:val="00C31EF6"/>
    <w:rsid w:val="00C406C6"/>
    <w:rsid w:val="00C41B36"/>
    <w:rsid w:val="00C53D3F"/>
    <w:rsid w:val="00C54217"/>
    <w:rsid w:val="00C55503"/>
    <w:rsid w:val="00C579C0"/>
    <w:rsid w:val="00C61216"/>
    <w:rsid w:val="00C64335"/>
    <w:rsid w:val="00C65463"/>
    <w:rsid w:val="00C677C9"/>
    <w:rsid w:val="00C70382"/>
    <w:rsid w:val="00C7591B"/>
    <w:rsid w:val="00C808B6"/>
    <w:rsid w:val="00C80BA6"/>
    <w:rsid w:val="00C8128F"/>
    <w:rsid w:val="00C85883"/>
    <w:rsid w:val="00C870C5"/>
    <w:rsid w:val="00C9114F"/>
    <w:rsid w:val="00C9176D"/>
    <w:rsid w:val="00C940F5"/>
    <w:rsid w:val="00C947BA"/>
    <w:rsid w:val="00C95218"/>
    <w:rsid w:val="00C968C7"/>
    <w:rsid w:val="00CA00AC"/>
    <w:rsid w:val="00CA1D17"/>
    <w:rsid w:val="00CA2674"/>
    <w:rsid w:val="00CA3603"/>
    <w:rsid w:val="00CA40E1"/>
    <w:rsid w:val="00CA51FB"/>
    <w:rsid w:val="00CA5DB9"/>
    <w:rsid w:val="00CA695B"/>
    <w:rsid w:val="00CA70E6"/>
    <w:rsid w:val="00CA7FC8"/>
    <w:rsid w:val="00CB1C45"/>
    <w:rsid w:val="00CB2AEA"/>
    <w:rsid w:val="00CC049D"/>
    <w:rsid w:val="00CC26E9"/>
    <w:rsid w:val="00CC3BEE"/>
    <w:rsid w:val="00CC68AF"/>
    <w:rsid w:val="00CC6D58"/>
    <w:rsid w:val="00CD1F65"/>
    <w:rsid w:val="00CD4CF4"/>
    <w:rsid w:val="00CD5CF9"/>
    <w:rsid w:val="00CD7C78"/>
    <w:rsid w:val="00CE181F"/>
    <w:rsid w:val="00CE27B6"/>
    <w:rsid w:val="00CE39F5"/>
    <w:rsid w:val="00CE4660"/>
    <w:rsid w:val="00CE4A88"/>
    <w:rsid w:val="00CE4E12"/>
    <w:rsid w:val="00CF20E2"/>
    <w:rsid w:val="00CF2DBC"/>
    <w:rsid w:val="00CF3BED"/>
    <w:rsid w:val="00CF7476"/>
    <w:rsid w:val="00D00172"/>
    <w:rsid w:val="00D01110"/>
    <w:rsid w:val="00D011B9"/>
    <w:rsid w:val="00D0149E"/>
    <w:rsid w:val="00D0337C"/>
    <w:rsid w:val="00D04F0A"/>
    <w:rsid w:val="00D0718B"/>
    <w:rsid w:val="00D1003F"/>
    <w:rsid w:val="00D11190"/>
    <w:rsid w:val="00D1195D"/>
    <w:rsid w:val="00D13C2B"/>
    <w:rsid w:val="00D14409"/>
    <w:rsid w:val="00D14A87"/>
    <w:rsid w:val="00D164B8"/>
    <w:rsid w:val="00D2081F"/>
    <w:rsid w:val="00D23C13"/>
    <w:rsid w:val="00D2613E"/>
    <w:rsid w:val="00D26216"/>
    <w:rsid w:val="00D3779A"/>
    <w:rsid w:val="00D37CC0"/>
    <w:rsid w:val="00D40041"/>
    <w:rsid w:val="00D4197A"/>
    <w:rsid w:val="00D44868"/>
    <w:rsid w:val="00D51EF7"/>
    <w:rsid w:val="00D55657"/>
    <w:rsid w:val="00D556BA"/>
    <w:rsid w:val="00D55B59"/>
    <w:rsid w:val="00D57DDC"/>
    <w:rsid w:val="00D605B4"/>
    <w:rsid w:val="00D634D8"/>
    <w:rsid w:val="00D6426E"/>
    <w:rsid w:val="00D65A35"/>
    <w:rsid w:val="00D71DDE"/>
    <w:rsid w:val="00D74A8F"/>
    <w:rsid w:val="00D76C0F"/>
    <w:rsid w:val="00D8398C"/>
    <w:rsid w:val="00D84E4C"/>
    <w:rsid w:val="00D8504D"/>
    <w:rsid w:val="00D90C1D"/>
    <w:rsid w:val="00D91BF3"/>
    <w:rsid w:val="00D92303"/>
    <w:rsid w:val="00D9323F"/>
    <w:rsid w:val="00D94073"/>
    <w:rsid w:val="00D94A06"/>
    <w:rsid w:val="00DA1ED0"/>
    <w:rsid w:val="00DA1FAA"/>
    <w:rsid w:val="00DA7872"/>
    <w:rsid w:val="00DB1845"/>
    <w:rsid w:val="00DB46BB"/>
    <w:rsid w:val="00DB4DBF"/>
    <w:rsid w:val="00DB698D"/>
    <w:rsid w:val="00DB79BE"/>
    <w:rsid w:val="00DC4C61"/>
    <w:rsid w:val="00DC5032"/>
    <w:rsid w:val="00DC7CEB"/>
    <w:rsid w:val="00DD2749"/>
    <w:rsid w:val="00DD740F"/>
    <w:rsid w:val="00DE15A3"/>
    <w:rsid w:val="00DE16ED"/>
    <w:rsid w:val="00DE2E44"/>
    <w:rsid w:val="00DE5672"/>
    <w:rsid w:val="00DF1103"/>
    <w:rsid w:val="00DF2014"/>
    <w:rsid w:val="00DF21D7"/>
    <w:rsid w:val="00DF3605"/>
    <w:rsid w:val="00DF4F6C"/>
    <w:rsid w:val="00DF55A3"/>
    <w:rsid w:val="00DF69B2"/>
    <w:rsid w:val="00DF7107"/>
    <w:rsid w:val="00E00C96"/>
    <w:rsid w:val="00E03565"/>
    <w:rsid w:val="00E06C50"/>
    <w:rsid w:val="00E07346"/>
    <w:rsid w:val="00E10A16"/>
    <w:rsid w:val="00E119A1"/>
    <w:rsid w:val="00E14B4C"/>
    <w:rsid w:val="00E14F8A"/>
    <w:rsid w:val="00E16B90"/>
    <w:rsid w:val="00E172F7"/>
    <w:rsid w:val="00E175A0"/>
    <w:rsid w:val="00E26745"/>
    <w:rsid w:val="00E33654"/>
    <w:rsid w:val="00E4742F"/>
    <w:rsid w:val="00E547C5"/>
    <w:rsid w:val="00E54DA4"/>
    <w:rsid w:val="00E6155F"/>
    <w:rsid w:val="00E653C0"/>
    <w:rsid w:val="00E72B81"/>
    <w:rsid w:val="00E732EA"/>
    <w:rsid w:val="00E73549"/>
    <w:rsid w:val="00E74136"/>
    <w:rsid w:val="00E77C97"/>
    <w:rsid w:val="00E81762"/>
    <w:rsid w:val="00E8372F"/>
    <w:rsid w:val="00E83C7A"/>
    <w:rsid w:val="00E83FB3"/>
    <w:rsid w:val="00E86341"/>
    <w:rsid w:val="00E8722D"/>
    <w:rsid w:val="00E87A2E"/>
    <w:rsid w:val="00E910F4"/>
    <w:rsid w:val="00E910FB"/>
    <w:rsid w:val="00E91EF2"/>
    <w:rsid w:val="00E93925"/>
    <w:rsid w:val="00E9753F"/>
    <w:rsid w:val="00E976A9"/>
    <w:rsid w:val="00E97DAE"/>
    <w:rsid w:val="00E97ECE"/>
    <w:rsid w:val="00EA07C8"/>
    <w:rsid w:val="00EA2FF9"/>
    <w:rsid w:val="00EA434F"/>
    <w:rsid w:val="00EA5D23"/>
    <w:rsid w:val="00EA5F62"/>
    <w:rsid w:val="00EA6CE3"/>
    <w:rsid w:val="00EA79BB"/>
    <w:rsid w:val="00EB30CD"/>
    <w:rsid w:val="00EB32E5"/>
    <w:rsid w:val="00EC080B"/>
    <w:rsid w:val="00EC0E64"/>
    <w:rsid w:val="00EC6064"/>
    <w:rsid w:val="00ED00D9"/>
    <w:rsid w:val="00ED03E9"/>
    <w:rsid w:val="00ED0423"/>
    <w:rsid w:val="00ED53B2"/>
    <w:rsid w:val="00EE0DE6"/>
    <w:rsid w:val="00EE3828"/>
    <w:rsid w:val="00EE4301"/>
    <w:rsid w:val="00EE5058"/>
    <w:rsid w:val="00EE57A0"/>
    <w:rsid w:val="00EF1468"/>
    <w:rsid w:val="00EF2085"/>
    <w:rsid w:val="00EF3089"/>
    <w:rsid w:val="00EF7795"/>
    <w:rsid w:val="00EF79E5"/>
    <w:rsid w:val="00F00DAD"/>
    <w:rsid w:val="00F0251F"/>
    <w:rsid w:val="00F05E67"/>
    <w:rsid w:val="00F11A05"/>
    <w:rsid w:val="00F13656"/>
    <w:rsid w:val="00F15BC2"/>
    <w:rsid w:val="00F17448"/>
    <w:rsid w:val="00F21632"/>
    <w:rsid w:val="00F22673"/>
    <w:rsid w:val="00F2461F"/>
    <w:rsid w:val="00F24D3F"/>
    <w:rsid w:val="00F26E5F"/>
    <w:rsid w:val="00F273E0"/>
    <w:rsid w:val="00F31192"/>
    <w:rsid w:val="00F32A45"/>
    <w:rsid w:val="00F34C8A"/>
    <w:rsid w:val="00F3675D"/>
    <w:rsid w:val="00F36A1C"/>
    <w:rsid w:val="00F4071E"/>
    <w:rsid w:val="00F441FD"/>
    <w:rsid w:val="00F44558"/>
    <w:rsid w:val="00F44B22"/>
    <w:rsid w:val="00F47455"/>
    <w:rsid w:val="00F57D9A"/>
    <w:rsid w:val="00F70582"/>
    <w:rsid w:val="00F7297E"/>
    <w:rsid w:val="00F750F7"/>
    <w:rsid w:val="00F7553D"/>
    <w:rsid w:val="00F76B59"/>
    <w:rsid w:val="00F80C6E"/>
    <w:rsid w:val="00F81350"/>
    <w:rsid w:val="00F81B63"/>
    <w:rsid w:val="00F82B8C"/>
    <w:rsid w:val="00F85F1C"/>
    <w:rsid w:val="00F8634A"/>
    <w:rsid w:val="00F956D2"/>
    <w:rsid w:val="00F977E7"/>
    <w:rsid w:val="00FB0235"/>
    <w:rsid w:val="00FB18D4"/>
    <w:rsid w:val="00FB1F65"/>
    <w:rsid w:val="00FB762F"/>
    <w:rsid w:val="00FC04A8"/>
    <w:rsid w:val="00FC2004"/>
    <w:rsid w:val="00FC4F13"/>
    <w:rsid w:val="00FC5B3F"/>
    <w:rsid w:val="00FC71BC"/>
    <w:rsid w:val="00FD14CE"/>
    <w:rsid w:val="00FD25C9"/>
    <w:rsid w:val="00FD6C4E"/>
    <w:rsid w:val="00FD7F09"/>
    <w:rsid w:val="00FD7F36"/>
    <w:rsid w:val="00FE5EB7"/>
    <w:rsid w:val="00FE7249"/>
    <w:rsid w:val="00FE7DA0"/>
    <w:rsid w:val="00FF175E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BA70B"/>
  <w15:docId w15:val="{1532C9EF-D7E4-4DE0-A205-DD66FF8F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EE0DE6"/>
    <w:pPr>
      <w:tabs>
        <w:tab w:val="center" w:pos="4419"/>
        <w:tab w:val="right" w:pos="88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DE6"/>
  </w:style>
  <w:style w:type="paragraph" w:styleId="Rodap">
    <w:name w:val="footer"/>
    <w:basedOn w:val="Normal"/>
    <w:link w:val="RodapChar"/>
    <w:uiPriority w:val="99"/>
    <w:unhideWhenUsed/>
    <w:rsid w:val="00EE0DE6"/>
    <w:pPr>
      <w:tabs>
        <w:tab w:val="center" w:pos="4419"/>
        <w:tab w:val="right" w:pos="88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DE6"/>
  </w:style>
  <w:style w:type="paragraph" w:styleId="Textodebalo">
    <w:name w:val="Balloon Text"/>
    <w:basedOn w:val="Normal"/>
    <w:link w:val="TextodebaloChar"/>
    <w:uiPriority w:val="99"/>
    <w:semiHidden/>
    <w:unhideWhenUsed/>
    <w:rsid w:val="008B2E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E6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65BB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comgrade">
    <w:name w:val="Table Grid"/>
    <w:basedOn w:val="Tabelanormal"/>
    <w:uiPriority w:val="59"/>
    <w:rsid w:val="001365BB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C1EE1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roid Sans Fallback" w:hAnsi="Liberation Serif" w:cs="FreeSans"/>
      <w:color w:val="auto"/>
      <w:kern w:val="3"/>
      <w:sz w:val="24"/>
      <w:szCs w:val="24"/>
      <w:lang w:eastAsia="zh-CN" w:bidi="hi-IN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FD8"/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xdb">
    <w:name w:val="_xdb"/>
    <w:basedOn w:val="Fontepargpadro"/>
    <w:rsid w:val="005C213E"/>
  </w:style>
  <w:style w:type="character" w:styleId="Hyperlink">
    <w:name w:val="Hyperlink"/>
    <w:basedOn w:val="Fontepargpadro"/>
    <w:uiPriority w:val="99"/>
    <w:unhideWhenUsed/>
    <w:rsid w:val="005C213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C213E"/>
  </w:style>
  <w:style w:type="character" w:customStyle="1" w:styleId="xbe">
    <w:name w:val="_xbe"/>
    <w:basedOn w:val="Fontepargpadro"/>
    <w:rsid w:val="005C213E"/>
  </w:style>
  <w:style w:type="paragraph" w:customStyle="1" w:styleId="Corpodotexto">
    <w:name w:val="Corpo do texto"/>
    <w:basedOn w:val="Normal"/>
    <w:rsid w:val="00EE57A0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13C2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13C2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13C2B"/>
    <w:rPr>
      <w:vertAlign w:val="superscript"/>
    </w:rPr>
  </w:style>
  <w:style w:type="paragraph" w:customStyle="1" w:styleId="Corpodetexto21">
    <w:name w:val="Corpo de texto 21"/>
    <w:basedOn w:val="Normal"/>
    <w:qFormat/>
    <w:rsid w:val="00426627"/>
    <w:pPr>
      <w:widowControl w:val="0"/>
      <w:suppressAutoHyphens/>
      <w:spacing w:before="120" w:line="240" w:lineRule="auto"/>
      <w:jc w:val="both"/>
    </w:pPr>
    <w:rPr>
      <w:rFonts w:ascii="Bookman Old Style" w:eastAsia="Bookman Old Style" w:hAnsi="Bookman Old Style" w:cs="Bookman Old Style"/>
      <w:b/>
      <w:bCs/>
      <w:color w:val="auto"/>
      <w:sz w:val="24"/>
      <w:szCs w:val="24"/>
      <w:lang w:eastAsia="zh-CN" w:bidi="pt-BR"/>
    </w:rPr>
  </w:style>
  <w:style w:type="paragraph" w:styleId="Corpodetexto">
    <w:name w:val="Body Text"/>
    <w:basedOn w:val="Normal"/>
    <w:link w:val="CorpodetextoChar"/>
    <w:rsid w:val="00426627"/>
    <w:pPr>
      <w:widowControl w:val="0"/>
      <w:suppressAutoHyphens/>
      <w:spacing w:after="120" w:line="240" w:lineRule="auto"/>
    </w:pPr>
    <w:rPr>
      <w:rFonts w:ascii="Times New Roman" w:eastAsia="Lucida Sans Unicode" w:hAnsi="Times New Roman" w:cs="Bookman Old Style"/>
      <w:color w:val="auto"/>
      <w:sz w:val="24"/>
      <w:szCs w:val="24"/>
      <w:lang w:eastAsia="zh-CN" w:bidi="pt-BR"/>
    </w:rPr>
  </w:style>
  <w:style w:type="character" w:customStyle="1" w:styleId="CorpodetextoChar">
    <w:name w:val="Corpo de texto Char"/>
    <w:basedOn w:val="Fontepargpadro"/>
    <w:link w:val="Corpodetexto"/>
    <w:rsid w:val="00426627"/>
    <w:rPr>
      <w:rFonts w:ascii="Times New Roman" w:eastAsia="Lucida Sans Unicode" w:hAnsi="Times New Roman" w:cs="Bookman Old Style"/>
      <w:color w:val="auto"/>
      <w:sz w:val="24"/>
      <w:szCs w:val="24"/>
      <w:lang w:eastAsia="zh-CN" w:bidi="pt-BR"/>
    </w:rPr>
  </w:style>
  <w:style w:type="character" w:styleId="Forte">
    <w:name w:val="Strong"/>
    <w:basedOn w:val="Fontepargpadro"/>
    <w:uiPriority w:val="22"/>
    <w:qFormat/>
    <w:rsid w:val="0042662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FD6C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6C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6C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6C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6C4E"/>
    <w:rPr>
      <w:b/>
      <w:bCs/>
      <w:sz w:val="20"/>
      <w:szCs w:val="20"/>
    </w:rPr>
  </w:style>
  <w:style w:type="paragraph" w:customStyle="1" w:styleId="Default">
    <w:name w:val="Default"/>
    <w:rsid w:val="00F57D9A"/>
    <w:pPr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styleId="SemEspaamento">
    <w:name w:val="No Spacing"/>
    <w:link w:val="SemEspaamentoChar"/>
    <w:uiPriority w:val="1"/>
    <w:qFormat/>
    <w:rsid w:val="00C41B36"/>
    <w:pPr>
      <w:spacing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41B36"/>
    <w:rPr>
      <w:rFonts w:asciiTheme="minorHAnsi" w:eastAsiaTheme="minorEastAsia" w:hAnsiTheme="minorHAnsi" w:cstheme="minorBidi"/>
      <w:color w:val="auto"/>
    </w:rPr>
  </w:style>
  <w:style w:type="paragraph" w:styleId="ndicedeilustraes">
    <w:name w:val="table of figures"/>
    <w:basedOn w:val="Normal"/>
    <w:next w:val="Normal"/>
    <w:uiPriority w:val="99"/>
    <w:unhideWhenUsed/>
    <w:rsid w:val="00DB698D"/>
    <w:pPr>
      <w:widowControl w:val="0"/>
      <w:suppressAutoHyphens/>
      <w:autoSpaceDN w:val="0"/>
      <w:spacing w:line="240" w:lineRule="auto"/>
      <w:textAlignment w:val="baseline"/>
    </w:pPr>
    <w:rPr>
      <w:rFonts w:asciiTheme="minorHAnsi" w:eastAsia="SimSun" w:hAnsiTheme="minorHAnsi" w:cs="FreeSans"/>
      <w:i/>
      <w:iCs/>
      <w:color w:val="auto"/>
      <w:kern w:val="3"/>
      <w:sz w:val="20"/>
      <w:szCs w:val="20"/>
      <w:lang w:eastAsia="zh-CN" w:bidi="hi-IN"/>
    </w:rPr>
  </w:style>
  <w:style w:type="paragraph" w:styleId="Sumrio1">
    <w:name w:val="toc 1"/>
    <w:basedOn w:val="Normal"/>
    <w:next w:val="Normal"/>
    <w:autoRedefine/>
    <w:uiPriority w:val="39"/>
    <w:unhideWhenUsed/>
    <w:rsid w:val="00270509"/>
    <w:pPr>
      <w:widowControl w:val="0"/>
      <w:tabs>
        <w:tab w:val="right" w:leader="dot" w:pos="9061"/>
      </w:tabs>
      <w:suppressAutoHyphens/>
      <w:autoSpaceDN w:val="0"/>
      <w:spacing w:after="100" w:line="240" w:lineRule="auto"/>
      <w:textAlignment w:val="baseline"/>
    </w:pPr>
    <w:rPr>
      <w:rFonts w:eastAsiaTheme="majorEastAsia"/>
      <w:b/>
      <w:bCs/>
      <w:iCs/>
      <w:caps/>
      <w:noProof/>
      <w:color w:val="auto"/>
      <w:kern w:val="3"/>
      <w:sz w:val="24"/>
      <w:szCs w:val="21"/>
      <w:lang w:eastAsia="zh-CN" w:bidi="hi-IN"/>
    </w:rPr>
  </w:style>
  <w:style w:type="paragraph" w:styleId="Sumrio2">
    <w:name w:val="toc 2"/>
    <w:basedOn w:val="Normal"/>
    <w:next w:val="Normal"/>
    <w:autoRedefine/>
    <w:uiPriority w:val="39"/>
    <w:unhideWhenUsed/>
    <w:rsid w:val="00F32A45"/>
    <w:pPr>
      <w:widowControl w:val="0"/>
      <w:tabs>
        <w:tab w:val="right" w:leader="dot" w:pos="9061"/>
      </w:tabs>
      <w:suppressAutoHyphens/>
      <w:autoSpaceDN w:val="0"/>
      <w:spacing w:after="100" w:line="240" w:lineRule="auto"/>
      <w:ind w:left="240"/>
      <w:textAlignment w:val="baseline"/>
    </w:pPr>
    <w:rPr>
      <w:rFonts w:eastAsia="SimSun"/>
      <w:noProof/>
      <w:color w:val="auto"/>
      <w:kern w:val="3"/>
      <w:sz w:val="24"/>
      <w:szCs w:val="24"/>
      <w:lang w:eastAsia="zh-CN" w:bidi="hi-IN"/>
    </w:rPr>
  </w:style>
  <w:style w:type="paragraph" w:styleId="Sumrio3">
    <w:name w:val="toc 3"/>
    <w:basedOn w:val="Normal"/>
    <w:next w:val="Normal"/>
    <w:autoRedefine/>
    <w:uiPriority w:val="39"/>
    <w:unhideWhenUsed/>
    <w:rsid w:val="00E910FB"/>
    <w:pPr>
      <w:widowControl w:val="0"/>
      <w:tabs>
        <w:tab w:val="right" w:leader="dot" w:pos="9061"/>
      </w:tabs>
      <w:suppressAutoHyphens/>
      <w:autoSpaceDN w:val="0"/>
      <w:spacing w:after="100" w:line="240" w:lineRule="auto"/>
      <w:ind w:left="480"/>
      <w:textAlignment w:val="baseline"/>
    </w:pPr>
    <w:rPr>
      <w:rFonts w:eastAsia="SimSun"/>
      <w:i/>
      <w:noProof/>
      <w:color w:val="auto"/>
      <w:kern w:val="3"/>
      <w:sz w:val="24"/>
      <w:szCs w:val="21"/>
      <w:lang w:eastAsia="zh-CN" w:bidi="hi-IN"/>
    </w:rPr>
  </w:style>
  <w:style w:type="character" w:customStyle="1" w:styleId="fontstyle01">
    <w:name w:val="fontstyle01"/>
    <w:basedOn w:val="Fontepargpadro"/>
    <w:rsid w:val="00DC7CEB"/>
    <w:rPr>
      <w:rFonts w:ascii="ArialMT" w:hAnsi="ArialMT" w:hint="default"/>
      <w:b w:val="0"/>
      <w:bCs w:val="0"/>
      <w:i w:val="0"/>
      <w:iCs w:val="0"/>
      <w:color w:val="2B2A29"/>
      <w:sz w:val="20"/>
      <w:szCs w:val="20"/>
    </w:rPr>
  </w:style>
  <w:style w:type="character" w:customStyle="1" w:styleId="fontstyle21">
    <w:name w:val="fontstyle21"/>
    <w:basedOn w:val="Fontepargpadro"/>
    <w:rsid w:val="00DC7CEB"/>
    <w:rPr>
      <w:rFonts w:ascii="Arial-BoldMT" w:hAnsi="Arial-BoldMT" w:hint="default"/>
      <w:b/>
      <w:bCs/>
      <w:i w:val="0"/>
      <w:iCs w:val="0"/>
      <w:color w:val="2B2A2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.velozo\Downloads\apostila_template_manuale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EF54ACD-8857-40DA-833D-9D5EAD88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apostila_template_manuales</Template>
  <TotalTime>0</TotalTime>
  <Pages>21</Pages>
  <Words>3350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natalia.velozo</dc:creator>
  <cp:lastModifiedBy>natalia.velozo</cp:lastModifiedBy>
  <cp:revision>2</cp:revision>
  <cp:lastPrinted>2018-10-23T12:32:00Z</cp:lastPrinted>
  <dcterms:created xsi:type="dcterms:W3CDTF">2019-08-20T19:01:00Z</dcterms:created>
  <dcterms:modified xsi:type="dcterms:W3CDTF">2019-08-20T19:01:00Z</dcterms:modified>
</cp:coreProperties>
</file>