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6" w:before="0" w:after="0"/>
        <w:jc w:val="center"/>
        <w:rPr>
          <w:rFonts w:ascii="Calibri" w:hAnsi="Calibri"/>
          <w:b/>
          <w:bCs/>
          <w:color w:val="010101"/>
          <w:sz w:val="24"/>
          <w:szCs w:val="24"/>
        </w:rPr>
      </w:pPr>
      <w:bookmarkStart w:id="0" w:name="pedido-de-reconsideração-rsc-pcctae"/>
      <w:bookmarkEnd w:id="0"/>
      <w:r>
        <w:rPr>
          <w:rFonts w:ascii="Calibri" w:hAnsi="Calibri"/>
          <w:b/>
          <w:bCs/>
          <w:color w:val="010101"/>
          <w:sz w:val="24"/>
          <w:szCs w:val="24"/>
        </w:rPr>
        <w:t>PEDIDO DE RECONSIDERAÇÃO – RSC-PCCTAE</w:t>
      </w:r>
    </w:p>
    <w:p>
      <w:pPr>
        <w:pStyle w:val="FirstParagraph"/>
        <w:spacing w:lineRule="auto" w:line="276" w:before="0" w:after="0"/>
        <w:rPr>
          <w:rFonts w:ascii="Calibri" w:hAnsi="Calibri"/>
          <w:b/>
          <w:bCs/>
          <w:color w:val="010101"/>
          <w:sz w:val="24"/>
          <w:szCs w:val="24"/>
        </w:rPr>
      </w:pPr>
      <w:r>
        <w:rPr>
          <w:rFonts w:ascii="Calibri" w:hAnsi="Calibri"/>
          <w:b/>
          <w:bCs/>
          <w:color w:val="010101"/>
          <w:sz w:val="24"/>
          <w:szCs w:val="24"/>
        </w:rPr>
        <w:t>À Comissão de Reconhecimento de Saberes e Competências do Plano de Carreira dos Cargos Técnico-Administrativos em Educação – CRSC-PCCTAE/UNILA</w:t>
      </w:r>
    </w:p>
    <w:p>
      <w:pPr>
        <w:pStyle w:val="BodyText"/>
        <w:spacing w:before="0" w:after="0"/>
        <w:rPr>
          <w:rFonts w:ascii="Calibri" w:hAnsi="Calibri"/>
          <w:b/>
          <w:bCs/>
          <w:color w:val="010101"/>
          <w:sz w:val="24"/>
          <w:szCs w:val="24"/>
        </w:rPr>
      </w:pPr>
      <w:r>
        <w:rPr>
          <w:rFonts w:ascii="Calibri" w:hAnsi="Calibri"/>
          <w:b/>
          <w:bCs/>
          <w:color w:val="010101"/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Fonts w:ascii="Calibri" w:hAnsi="Calibri"/>
          <w:b/>
          <w:bCs/>
          <w:color w:val="010101"/>
          <w:sz w:val="20"/>
          <w:szCs w:val="20"/>
        </w:rPr>
        <w:t>**</w:t>
      </w:r>
      <w:r>
        <w:rPr>
          <w:rStyle w:val="Strong"/>
          <w:rFonts w:ascii="Calibri" w:hAnsi="Calibri"/>
          <w:sz w:val="20"/>
          <w:szCs w:val="20"/>
        </w:rPr>
        <w:t>Orientação:</w:t>
      </w:r>
      <w:r>
        <w:rPr>
          <w:rFonts w:ascii="Calibri" w:hAnsi="Calibri"/>
          <w:sz w:val="20"/>
          <w:szCs w:val="20"/>
        </w:rPr>
        <w:t xml:space="preserve"> O pedido de reconsideração deverá se limitar aos pontos da decisão que o(a) requerente pretende impugnar, apresentando, de forma objetiva, os fundamentos da discordância. Não constitui nova análise integral do processo.</w:t>
      </w:r>
    </w:p>
    <w:p>
      <w:pPr>
        <w:pStyle w:val="BodyText"/>
        <w:spacing w:lineRule="auto" w:line="240"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*** </w:t>
      </w:r>
      <w:r>
        <w:rPr>
          <w:rFonts w:ascii="Calibri" w:hAnsi="Calibri"/>
          <w:sz w:val="20"/>
          <w:szCs w:val="20"/>
        </w:rPr>
        <w:t>Quando o indeferimento decorrer de enquadramento incorreto de atividade ou documento, o(a) requerente poderá indicar, no pedido de reconsideração, o enquadramento que entende correto e demonstrar que a documentação constante dos autos já comprova o requisito pretendido.</w:t>
      </w:r>
    </w:p>
    <w:p>
      <w:pPr>
        <w:pStyle w:val="Heading3"/>
        <w:rPr>
          <w:rFonts w:ascii="Calibri" w:hAnsi="Calibri"/>
          <w:b/>
          <w:bCs/>
          <w:color w:val="010101"/>
          <w:sz w:val="24"/>
          <w:szCs w:val="24"/>
        </w:rPr>
      </w:pPr>
      <w:bookmarkStart w:id="1" w:name="identificação-doa-requerente"/>
      <w:r>
        <w:rPr>
          <w:rFonts w:ascii="Calibri" w:hAnsi="Calibri"/>
          <w:b/>
          <w:bCs/>
          <w:color w:val="010101"/>
          <w:sz w:val="24"/>
          <w:szCs w:val="24"/>
        </w:rPr>
        <w:t>1. IDENTIFICAÇÃO DO(A) REQUERENTE</w:t>
      </w:r>
    </w:p>
    <w:p>
      <w:pPr>
        <w:pStyle w:val="FirstParagrap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Nome: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SIAPE: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Cargo: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Unidade de lotação: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Processo </w:t>
      </w:r>
      <w:r>
        <w:rPr>
          <w:rFonts w:ascii="Calibri" w:hAnsi="Calibri"/>
          <w:b/>
          <w:bCs/>
          <w:sz w:val="24"/>
          <w:szCs w:val="24"/>
        </w:rPr>
        <w:t>RSC</w:t>
      </w:r>
      <w:r>
        <w:rPr>
          <w:rFonts w:ascii="Calibri" w:hAnsi="Calibri"/>
          <w:b/>
          <w:bCs/>
          <w:sz w:val="24"/>
          <w:szCs w:val="24"/>
        </w:rPr>
        <w:t xml:space="preserve"> nº: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Nível de RSC-PCCTAE requerido: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Data da ciência da decisão:</w:t>
      </w:r>
      <w:r>
        <w:rPr>
          <w:rFonts w:ascii="Calibri" w:hAnsi="Calibri"/>
          <w:sz w:val="24"/>
          <w:szCs w:val="24"/>
        </w:rPr>
        <w:t xml:space="preserve"> </w:t>
      </w:r>
      <w:bookmarkEnd w:id="1"/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Heading3"/>
        <w:rPr>
          <w:rFonts w:ascii="Calibri" w:hAnsi="Calibri"/>
          <w:b/>
          <w:bCs/>
          <w:color w:val="010101"/>
          <w:sz w:val="24"/>
          <w:szCs w:val="24"/>
        </w:rPr>
      </w:pPr>
      <w:bookmarkStart w:id="2" w:name="da-decisão-recorrida"/>
      <w:bookmarkEnd w:id="2"/>
      <w:r>
        <w:rPr>
          <w:rFonts w:ascii="Calibri" w:hAnsi="Calibri"/>
          <w:b/>
          <w:bCs/>
          <w:color w:val="010101"/>
          <w:sz w:val="24"/>
          <w:szCs w:val="24"/>
        </w:rPr>
        <w:t>2. DA DECISÃO RECORRIDA</w:t>
      </w:r>
    </w:p>
    <w:p>
      <w:pPr>
        <w:pStyle w:val="FirstParagraph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O(A) requerente, acima identificado(a), vem, respeitosamente, apresentar </w:t>
      </w:r>
      <w:r>
        <w:rPr>
          <w:rFonts w:ascii="Calibri" w:hAnsi="Calibri"/>
          <w:b/>
          <w:bCs/>
          <w:sz w:val="24"/>
          <w:szCs w:val="24"/>
        </w:rPr>
        <w:t>PEDIDO DE RECONSIDERAÇÃO</w:t>
      </w:r>
      <w:r>
        <w:rPr>
          <w:rFonts w:ascii="Calibri" w:hAnsi="Calibri"/>
          <w:sz w:val="24"/>
          <w:szCs w:val="24"/>
        </w:rPr>
        <w:t xml:space="preserve"> em face da decisão da CRSC-PCCTAE que </w:t>
      </w:r>
      <w:r>
        <w:rPr>
          <w:rFonts w:ascii="Calibri" w:hAnsi="Calibri"/>
          <w:b/>
          <w:bCs/>
          <w:sz w:val="24"/>
          <w:szCs w:val="24"/>
        </w:rPr>
        <w:t>indeferiu o pedido de concessão do RSC-PCCTAE</w:t>
      </w:r>
      <w:r>
        <w:rPr>
          <w:rFonts w:ascii="Calibri" w:hAnsi="Calibri"/>
          <w:sz w:val="24"/>
          <w:szCs w:val="24"/>
        </w:rPr>
        <w:t>, pelos fundamentos apresentados a seguir.</w:t>
      </w:r>
    </w:p>
    <w:p>
      <w:pPr>
        <w:pStyle w:val="BodyText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Fundamento do indeferimento constante da decisão </w:t>
      </w:r>
      <w:r>
        <w:rPr>
          <w:rFonts w:ascii="Calibri" w:hAnsi="Calibri"/>
          <w:b/>
          <w:bCs/>
          <w:sz w:val="24"/>
          <w:szCs w:val="24"/>
        </w:rPr>
        <w:t>pela CRSC</w:t>
      </w:r>
      <w:r>
        <w:rPr>
          <w:rFonts w:ascii="Calibri" w:hAnsi="Calibri"/>
          <w:b/>
          <w:bCs/>
          <w:sz w:val="24"/>
          <w:szCs w:val="24"/>
        </w:rPr>
        <w:t>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  <w:bookmarkStart w:id="3" w:name="da-decisão-recorrida"/>
      <w:bookmarkStart w:id="4" w:name="da-decisão-recorrida"/>
      <w:bookmarkEnd w:id="4"/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Heading3"/>
        <w:rPr>
          <w:rFonts w:ascii="Calibri" w:hAnsi="Calibri"/>
          <w:b/>
          <w:bCs/>
          <w:color w:val="010101"/>
          <w:sz w:val="24"/>
          <w:szCs w:val="24"/>
        </w:rPr>
      </w:pPr>
      <w:bookmarkStart w:id="5" w:name="Xc4f93a31fd06fa2ce4f38aed5966e91c23f3ea5"/>
      <w:bookmarkEnd w:id="5"/>
      <w:r>
        <w:rPr>
          <w:rFonts w:ascii="Calibri" w:hAnsi="Calibri"/>
          <w:b/>
          <w:bCs/>
          <w:color w:val="010101"/>
          <w:sz w:val="24"/>
          <w:szCs w:val="24"/>
        </w:rPr>
        <w:t>3. DOS FUNDAMENTOS DO PEDIDO DE RECONSIDERAÇÃO</w:t>
      </w:r>
    </w:p>
    <w:p>
      <w:pPr>
        <w:pStyle w:val="FirstParagrap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O(A) requerente solicita a reconsideração da decisão quanto ao seguinte ponto: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Item/critério questionado: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Enquadramento realizado no processo: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Enquadramento que o(a) requerente entende correto: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Fundamentação: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  <w:bookmarkStart w:id="6" w:name="Xc4f93a31fd06fa2ce4f38aed5966e91c23f3ea5"/>
      <w:bookmarkStart w:id="7" w:name="Xc4f93a31fd06fa2ce4f38aed5966e91c23f3ea5"/>
      <w:bookmarkEnd w:id="7"/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Heading3"/>
        <w:rPr>
          <w:rFonts w:ascii="Calibri" w:hAnsi="Calibri"/>
          <w:b/>
          <w:bCs/>
          <w:color w:val="010101"/>
          <w:sz w:val="24"/>
          <w:szCs w:val="24"/>
        </w:rPr>
      </w:pPr>
      <w:bookmarkStart w:id="8" w:name="da-documentação-comprobatória"/>
      <w:r>
        <w:rPr>
          <w:rFonts w:ascii="Calibri" w:hAnsi="Calibri"/>
          <w:b/>
          <w:bCs/>
          <w:color w:val="010101"/>
          <w:sz w:val="24"/>
          <w:szCs w:val="24"/>
        </w:rPr>
        <w:t>4. DA DOCUMENTAÇÃO COMPROBATÓRIA</w:t>
      </w:r>
    </w:p>
    <w:p>
      <w:pPr>
        <w:pStyle w:val="FirstParagrap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Para fundamentar o presente pedido de reconsideração, o(a) requerente indica os seguintes documentos </w:t>
      </w:r>
      <w:r>
        <w:rPr>
          <w:rFonts w:ascii="Calibri" w:hAnsi="Calibri"/>
          <w:b/>
          <w:bCs/>
          <w:sz w:val="24"/>
          <w:szCs w:val="24"/>
        </w:rPr>
        <w:t>já constantes dos autos</w:t>
      </w:r>
      <w:r>
        <w:rPr>
          <w:rFonts w:ascii="Calibri" w:hAnsi="Calibri"/>
          <w:sz w:val="24"/>
          <w:szCs w:val="24"/>
        </w:rPr>
        <w:t>:</w:t>
      </w:r>
    </w:p>
    <w:tbl>
      <w:tblPr>
        <w:tblStyle w:val="Table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20" w:noHBand="0" w:noVBand="0" w:firstColumn="0" w:lastRow="0" w:lastColumn="0" w:firstRow="1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w="31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center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  <w:t>Documento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center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  <w:t>Item/critério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  <w:vAlign w:val="bottom"/>
          </w:tcPr>
          <w:p>
            <w:pPr>
              <w:pStyle w:val="Compact"/>
              <w:widowControl/>
              <w:spacing w:before="36" w:after="36"/>
              <w:jc w:val="center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  <w:t>Fundamentação</w:t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</w:tr>
      <w:tr>
        <w:trPr/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  <w:tc>
          <w:tcPr>
            <w:tcW w:w="3120" w:type="dxa"/>
            <w:tcBorders/>
          </w:tcPr>
          <w:p>
            <w:pPr>
              <w:pStyle w:val="Compact"/>
              <w:widowControl/>
              <w:spacing w:before="36" w:after="36"/>
              <w:jc w:val="left"/>
              <w:rPr>
                <w:rFonts w:ascii="Calibri" w:hAnsi="Calibri" w:eastAsia="" w:cs="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eastAsia="" w:cs="" w:ascii="Calibri" w:hAnsi="Calibri"/>
                <w:kern w:val="0"/>
                <w:sz w:val="20"/>
                <w:szCs w:val="20"/>
                <w:lang w:val="en-US" w:eastAsia="zh-CN" w:bidi="ar-SA"/>
              </w:rPr>
            </w:r>
          </w:p>
        </w:tc>
      </w:tr>
    </w:tbl>
    <w:p>
      <w:pPr>
        <w:pStyle w:val="BodyText"/>
        <w:jc w:val="both"/>
        <w:rPr>
          <w:rFonts w:ascii="Calibri" w:hAnsi="Calibri"/>
          <w:b/>
          <w:bCs/>
          <w:sz w:val="24"/>
          <w:szCs w:val="24"/>
        </w:rPr>
      </w:pPr>
      <w:bookmarkStart w:id="9" w:name="da-documentação-comprobatória"/>
      <w:r>
        <w:rPr>
          <w:rFonts w:ascii="Calibri" w:hAnsi="Calibri"/>
          <w:b/>
          <w:bCs/>
          <w:sz w:val="24"/>
          <w:szCs w:val="24"/>
        </w:rPr>
        <w:t>Caso aplicável, indicar eventual erro material, equívoco de cálculo ou inconsistência identificada na decisão:</w:t>
      </w:r>
      <w:bookmarkEnd w:id="9"/>
    </w:p>
    <w:p>
      <w:pPr>
        <w:pStyle w:val="BodyText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odyText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odyText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Heading3"/>
        <w:rPr>
          <w:rFonts w:ascii="Calibri" w:hAnsi="Calibri"/>
          <w:b/>
          <w:bCs/>
          <w:color w:val="010101"/>
          <w:sz w:val="24"/>
          <w:szCs w:val="24"/>
        </w:rPr>
      </w:pPr>
      <w:bookmarkStart w:id="10" w:name="da-pontuação"/>
      <w:r>
        <w:rPr>
          <w:rFonts w:ascii="Calibri" w:hAnsi="Calibri"/>
          <w:b/>
          <w:bCs/>
          <w:color w:val="010101"/>
          <w:sz w:val="24"/>
          <w:szCs w:val="24"/>
        </w:rPr>
        <w:t>5. DA PONTUAÇÃO</w:t>
      </w:r>
    </w:p>
    <w:p>
      <w:pPr>
        <w:pStyle w:val="FirstParagrap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Pontuação atribuída pela CRSC:</w:t>
      </w:r>
      <w:r>
        <w:rPr>
          <w:rFonts w:ascii="Calibri" w:hAnsi="Calibri"/>
          <w:sz w:val="24"/>
          <w:szCs w:val="24"/>
        </w:rPr>
        <w:t xml:space="preserve"> __________ pontos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Pontuação que o(a) requerente entende devida:</w:t>
      </w:r>
      <w:r>
        <w:rPr>
          <w:rFonts w:ascii="Calibri" w:hAnsi="Calibri"/>
          <w:sz w:val="24"/>
          <w:szCs w:val="24"/>
        </w:rPr>
        <w:t xml:space="preserve"> __________ pontos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Diferença de pontuação:</w:t>
      </w:r>
      <w:r>
        <w:rPr>
          <w:rFonts w:ascii="Calibri" w:hAnsi="Calibri"/>
          <w:sz w:val="24"/>
          <w:szCs w:val="24"/>
        </w:rPr>
        <w:t xml:space="preserve"> __________ pontos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Quantidade de critérios considerados pela CRSC:</w:t>
      </w:r>
      <w:r>
        <w:rPr>
          <w:rFonts w:ascii="Calibri" w:hAnsi="Calibri"/>
          <w:sz w:val="24"/>
          <w:szCs w:val="24"/>
        </w:rPr>
        <w:t xml:space="preserve"> 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Quantidade de critérios que o(a) requerente entende que devem ser considerados:</w:t>
      </w:r>
      <w:r>
        <w:rPr>
          <w:rFonts w:ascii="Calibri" w:hAnsi="Calibri"/>
          <w:sz w:val="24"/>
          <w:szCs w:val="24"/>
        </w:rPr>
        <w:t xml:space="preserve"> </w:t>
      </w:r>
      <w:bookmarkEnd w:id="10"/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Heading3"/>
        <w:rPr>
          <w:rFonts w:ascii="Calibri" w:hAnsi="Calibri"/>
          <w:b/>
          <w:bCs/>
          <w:color w:val="010101"/>
          <w:sz w:val="24"/>
          <w:szCs w:val="24"/>
        </w:rPr>
      </w:pPr>
      <w:bookmarkStart w:id="11" w:name="do-pedido"/>
      <w:bookmarkEnd w:id="11"/>
      <w:r>
        <w:rPr>
          <w:rFonts w:ascii="Calibri" w:hAnsi="Calibri"/>
          <w:b/>
          <w:bCs/>
          <w:color w:val="010101"/>
          <w:sz w:val="24"/>
          <w:szCs w:val="24"/>
        </w:rPr>
        <w:t>6. DO PEDIDO</w:t>
      </w:r>
    </w:p>
    <w:p>
      <w:pPr>
        <w:pStyle w:val="FirstParagrap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Diante do exposto, requer à </w:t>
      </w:r>
      <w:r>
        <w:rPr>
          <w:rFonts w:ascii="Calibri" w:hAnsi="Calibri"/>
          <w:b/>
          <w:bCs/>
          <w:sz w:val="24"/>
          <w:szCs w:val="24"/>
        </w:rPr>
        <w:t>CRSC-PCCTAE/UNILA</w:t>
      </w:r>
      <w:r>
        <w:rPr>
          <w:rFonts w:ascii="Calibri" w:hAnsi="Calibri"/>
          <w:sz w:val="24"/>
          <w:szCs w:val="24"/>
        </w:rPr>
        <w:t>: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I –</w:t>
      </w:r>
      <w:r>
        <w:rPr>
          <w:rFonts w:ascii="Calibri" w:hAnsi="Calibri"/>
          <w:sz w:val="24"/>
          <w:szCs w:val="24"/>
        </w:rPr>
        <w:t xml:space="preserve"> o conhecimento do presente pedido de reconsideração, por ser tempestivo;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II –</w:t>
      </w:r>
      <w:r>
        <w:rPr>
          <w:rFonts w:ascii="Calibri" w:hAnsi="Calibri"/>
          <w:sz w:val="24"/>
          <w:szCs w:val="24"/>
        </w:rPr>
        <w:t xml:space="preserve"> a revisão do ponto especificamente impugnado, nos termos da fundamentação apresentada;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III –</w:t>
      </w:r>
      <w:r>
        <w:rPr>
          <w:rFonts w:ascii="Calibri" w:hAnsi="Calibri"/>
          <w:sz w:val="24"/>
          <w:szCs w:val="24"/>
        </w:rPr>
        <w:t xml:space="preserve"> o reconhecimento do enquadramento e/ou da pontuação indicada neste pedido, caso constatado o equívoco apontado;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IV –</w:t>
      </w:r>
      <w:r>
        <w:rPr>
          <w:rFonts w:ascii="Calibri" w:hAnsi="Calibri"/>
          <w:sz w:val="24"/>
          <w:szCs w:val="24"/>
        </w:rPr>
        <w:t xml:space="preserve"> consequentemente, a </w:t>
      </w:r>
      <w:r>
        <w:rPr>
          <w:rFonts w:ascii="Calibri" w:hAnsi="Calibri"/>
          <w:b/>
          <w:bCs/>
          <w:sz w:val="24"/>
          <w:szCs w:val="24"/>
        </w:rPr>
        <w:t>reconsideração da decisão de indeferimento</w:t>
      </w:r>
      <w:r>
        <w:rPr>
          <w:rFonts w:ascii="Calibri" w:hAnsi="Calibri"/>
          <w:sz w:val="24"/>
          <w:szCs w:val="24"/>
        </w:rPr>
        <w:t>, com o deferimento do RSC-PCCTAE no nível requerido, caso atendidos os requisitos legais e regulamentares.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Termos em que,</w:t>
      </w:r>
    </w:p>
    <w:p>
      <w:pPr>
        <w:pStyle w:val="BodyTex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Pede deferimento.</w:t>
      </w:r>
    </w:p>
    <w:p>
      <w:pPr>
        <w:pStyle w:val="BodyText"/>
        <w:spacing w:before="180" w:after="180"/>
        <w:rPr>
          <w:rFonts w:ascii="Calibri" w:hAnsi="Calibri"/>
          <w:sz w:val="20"/>
          <w:szCs w:val="20"/>
        </w:rPr>
      </w:pPr>
      <w:bookmarkStart w:id="12" w:name="pedido-de-reconsideração-rsc-pcctae"/>
      <w:bookmarkStart w:id="13" w:name="do-pedido"/>
      <w:bookmarkEnd w:id="12"/>
      <w:bookmarkEnd w:id="13"/>
      <w:r>
        <w:rPr>
          <w:rFonts w:ascii="Calibri" w:hAnsi="Calibri"/>
          <w:b/>
          <w:bCs/>
          <w:sz w:val="20"/>
          <w:szCs w:val="20"/>
        </w:rPr>
        <w:t>* requerente assina via SIPAC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embedSystemFonts/>
  <w:defaultTabStop w:val="720"/>
  <w:autoHyphenation w:val="true"/>
  <w:hyphenationZone w:val="0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sz w:val="24"/>
        <w:szCs w:val="24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Aptos" w:hAnsi="Aptos" w:eastAsia="" w:cs="" w:asciiTheme="minorHAnsi" w:cstheme="minorBidi" w:eastAsiaTheme="minorEastAsia" w:hAnsiTheme="minorHAnsi"/>
      <w:color w:val="auto"/>
      <w:kern w:val="0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uiPriority w:val="10"/>
    <w:qFormat/>
    <w:rsid w:val="00a10fd9"/>
    <w:rPr>
      <w:rFonts w:ascii="Aptos Display" w:hAnsi="Aptos Display" w:eastAsia="" w:cs="" w:asciiTheme="majorHAnsi" w:cstheme="majorBidi" w:eastAsiaTheme="majorEastAsia" w:hAnsiTheme="majorHAnsi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sid w:val="00a10fd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Heading1Char" w:customStyle="1">
    <w:name w:val="Heading 1 Char"/>
    <w:basedOn w:val="DefaultParagraphFont"/>
    <w:uiPriority w:val="9"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uiPriority w:val="9"/>
    <w:semiHidden/>
    <w:qFormat/>
    <w:rsid w:val="00a10fd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uiPriority w:val="9"/>
    <w:semiHidden/>
    <w:qFormat/>
    <w:rsid w:val="00a10fd9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uiPriority w:val="9"/>
    <w:semiHidden/>
    <w:qFormat/>
    <w:rsid w:val="00a10fd9"/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ectionNumber" w:customStyle="1">
    <w:name w:val="Section Number"/>
    <w:basedOn w:val="BodyTextChar"/>
    <w:qFormat/>
    <w:rPr/>
  </w:style>
  <w:style w:type="character" w:styleId="Caracteresdenotaderodap">
    <w:name w:val="Caracteres de nota de rodapé"/>
    <w:basedOn w:val="BodyTextChar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BodyTextChar"/>
    <w:rPr>
      <w:color w:themeColor="accent1" w:val="4F81BD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>
      <w:b/>
      <w:color w:val="008000"/>
    </w:rPr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>
      <w:color w:val="008000"/>
    </w:rPr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FirstParagraph" w:customStyle="1">
    <w:name w:val="First Paragraph"/>
    <w:basedOn w:val="BodyText"/>
    <w:next w:val="BodyText"/>
    <w:qFormat/>
    <w:pPr/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lineRule="auto" w:line="240" w:before="0" w:after="80"/>
      <w:contextualSpacing/>
      <w:jc w:val="center"/>
    </w:pPr>
    <w:rPr>
      <w:rFonts w:ascii="Aptos Display" w:hAnsi="Aptos Display" w:eastAsia="" w:cs="" w:asciiTheme="majorHAnsi" w:cstheme="majorBidi" w:eastAsiaTheme="majorEastAsia" w:hAnsiTheme="majorHAns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/>
    <w:rPr>
      <w:rFonts w:eastAsia="" w:cs="" w:cstheme="majorBidi" w:eastAsiaTheme="majorEastAsia"/>
      <w:spacing w:val="15"/>
      <w:sz w:val="28"/>
      <w:szCs w:val="28"/>
    </w:rPr>
  </w:style>
  <w:style w:type="paragraph" w:styleId="Author" w:customStyle="1">
    <w:name w:val="Author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 w:val="true"/>
      <w:keepLines/>
    </w:pPr>
    <w:rPr>
      <w:sz w:val="24"/>
      <w:szCs w:val="24"/>
    </w:rPr>
  </w:style>
  <w:style w:type="paragraph" w:styleId="AbstractTitle" w:customStyle="1">
    <w:name w:val="Abstract Title"/>
    <w:basedOn w:val="Normal"/>
    <w:next w:val="Abstract"/>
    <w:qFormat/>
    <w:pPr>
      <w:keepNext w:val="true"/>
      <w:keepLines/>
      <w:spacing w:before="300" w:after="0"/>
      <w:jc w:val="center"/>
    </w:pPr>
    <w:rPr>
      <w:b/>
      <w:sz w:val="20"/>
      <w:szCs w:val="20"/>
    </w:rPr>
  </w:style>
  <w:style w:type="paragraph" w:styleId="Abstract" w:customStyle="1">
    <w:name w:val="Abstract"/>
    <w:basedOn w:val="Normal"/>
    <w:next w:val="BodyText"/>
    <w:qFormat/>
    <w:pPr>
      <w:keepNext w:val="true"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hanging="0" w:left="480" w:right="480"/>
    </w:pPr>
    <w:rPr/>
  </w:style>
  <w:style w:type="paragraph" w:styleId="FootnoteText">
    <w:name w:val="footnote text"/>
    <w:basedOn w:val="Normal"/>
    <w:uiPriority w:val="9"/>
    <w:unhideWhenUsed/>
    <w:qFormat/>
    <w:pPr/>
    <w:rPr/>
  </w:style>
  <w:style w:type="paragraph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hanging="0" w:left="480" w:right="480"/>
    </w:pPr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Figura" w:customStyle="1">
    <w:name w:val="Figura"/>
    <w:basedOn w:val="Normal"/>
    <w:qFormat/>
    <w:pPr/>
    <w:rPr/>
  </w:style>
  <w:style w:type="paragraph" w:styleId="CaptionedFigure" w:customStyle="1">
    <w:name w:val="Captioned Figure"/>
    <w:basedOn w:val="Figura"/>
    <w:qFormat/>
    <w:pPr>
      <w:keepNext w:val="true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BodyText"/>
    <w:uiPriority w:val="39"/>
    <w:unhideWhenUsed/>
    <w:qFormat/>
    <w:pPr>
      <w:spacing w:lineRule="auto" w:line="259" w:before="240" w:after="80"/>
      <w:outlineLvl w:val="9"/>
    </w:pPr>
    <w:rPr>
      <w:rFonts w:ascii="Aptos Display" w:hAnsi="Aptos Display" w:eastAsia="" w:cs="" w:asciiTheme="majorHAnsi" w:cstheme="majorBidi" w:eastAsiaTheme="majorEastAsia" w:hAnsiTheme="majorHAnsi"/>
      <w:b w:val="false"/>
      <w:bCs w:val="false"/>
      <w:color w:themeColor="accent1" w:themeShade="bf" w:val="365F91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LibreOffice/25.2.6.2$Linux_X86_64 LibreOffice_project/729c5bfe710f5eb71ed3bbde9e06a6065e9c6c5d</Application>
  <AppVersion>15.0000</AppVersion>
  <Pages>3</Pages>
  <Words>344</Words>
  <Characters>2246</Characters>
  <CharactersWithSpaces>2566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/>
  <dc:description/>
  <dc:language>pt-BR</dc:language>
  <cp:lastModifiedBy/>
  <dcterms:modified xsi:type="dcterms:W3CDTF">2026-08-10T17:38:14Z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