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1010" w:right="0" w:firstLine="0"/>
        <w:jc w:val="center"/>
        <w:rPr>
          <w:b w:val="1"/>
          <w:bCs w:val="1"/>
          <w:sz w:val="15"/>
          <w:szCs w:val="15"/>
        </w:rPr>
      </w:pPr>
      <w:r w:rsidDel="00000000" w:rsidR="00000000" w:rsidRPr="00000000">
        <w:rPr>
          <w:b w:val="1"/>
          <w:bCs w:val="1"/>
          <w:sz w:val="15"/>
          <w:szCs w:val="15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101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1010" w:right="3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UNIVERSIDADE FEDERAL DA INTEGRAÇÃO LATINO-AMERICANA</w:t>
      </w:r>
    </w:p>
    <w:p w:rsidR="00000000" w:rsidDel="00000000" w:rsidP="00000000" w:rsidRDefault="00000000" w:rsidRPr="00000000" w14:paraId="00000004">
      <w:pPr>
        <w:spacing w:after="1" w:before="115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3.0" w:type="dxa"/>
        <w:jc w:val="left"/>
        <w:tblInd w:w="1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683"/>
        <w:tblGridChange w:id="0">
          <w:tblGrid>
            <w:gridCol w:w="10683"/>
          </w:tblGrid>
        </w:tblGridChange>
      </w:tblGrid>
      <w:tr>
        <w:trPr>
          <w:cantSplit w:val="0"/>
          <w:trHeight w:val="861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MEMORIAL PARA CONCESSÃO DE RSC-PCCTAE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Conforme Lei 11.091/2005, alterada pela Lei nº 15.367/2026 e reg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ulamentada pelo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Decreto n. 13.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048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/2026</w:t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Servidor(a):</w:t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Cargo: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Matrícula SIAPE: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Unidade de Lotação:</w:t>
            </w:r>
          </w:p>
        </w:tc>
      </w:tr>
      <w:tr>
        <w:trPr>
          <w:cantSplit w:val="0"/>
          <w:trHeight w:val="477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Nível de RSC Pleiteado: (   ) RSC III     (   ) RSC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IV    (   )  RSC V  ou   (    ) RSC 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APRESENTAÇÃO</w:t>
            </w:r>
          </w:p>
        </w:tc>
      </w:tr>
      <w:tr>
        <w:trPr>
          <w:cantSplit w:val="0"/>
          <w:trHeight w:val="143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08" w:lineRule="auto"/>
              <w:ind w:left="88" w:right="74" w:firstLine="3.000000000000007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 presente memorial tem por finalidade apresentar, de forma clara e objetiva, a trajetória profissional e individual do(a) servidor(a), evidenciando os saberes, competências e experiências desenvolvidas ao longo da carreira no âmbito do Plano de Carreira dos Cargos Técnico-Administrativos em Educação – PCCTAE.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08" w:lineRule="auto"/>
              <w:ind w:left="88" w:right="78" w:firstLine="3.000000000000007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 documento está estruturado conforme os requisitos estabelecidos no art. 3º do decreto regulamentador do RSC-PCCTAE, especialmente os incisos I a VI, demonstrando a aderência da trajetória profissional ao nível de reconhecimento pleiteado.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DEMONSTRAÇÃO 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TRAJETÓRIA PROFISSIONAL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 ALINHAMENTO AO NÍVEL DE RSC PLEITEADO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9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 de forma analítica (não apenas listar)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538cd4"/>
                <w:sz w:val="18"/>
                <w:szCs w:val="18"/>
                <w:rtl w:val="0"/>
              </w:rPr>
              <w:t xml:space="preserve">na sequência dos critérios que serão pontuados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420" w:lineRule="auto"/>
              <w:ind w:left="132" w:right="6586" w:hanging="0.9999999999999964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Ingresso no serviço público (cargo, instituição, ano); Principais atividades e setores de atuação;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132" w:right="6586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Evolução funcional e assunção de responsabilidades; Participação em ensino, pesquisa, extensão e gestão; Capacitações e desenvolvimento profissional; Contribuições institucionais relevantes.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trajetória deve evidenciar o desenvolvimento progressivo de competências e saberes aplicados à atuação profissional.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 ATENDIMENTO AOS REQUISITOS DO ART. 3º (INCISOS I A VI)</w:t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– Participação em grupos de trabalho, comissões, comitês, núcleos, representações ou similares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Relacionar com requisito I)</w:t>
            </w:r>
          </w:p>
        </w:tc>
      </w:tr>
      <w:tr>
        <w:trPr>
          <w:cantSplit w:val="0"/>
          <w:trHeight w:val="201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420" w:lineRule="auto"/>
              <w:ind w:left="132" w:right="5784" w:hanging="0.9999999999999964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Participação formal em comissões, colegiados, GTs ou núcleos; Função exercida (membro, presidente, coordenador); Relevância da atuação;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Resultados institucionais gerados.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II – Participação e atuação em projetos institucionais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Relacionar com requisito II)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132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00" w:orient="portrait"/>
          <w:pgMar w:bottom="540" w:top="560" w:left="566" w:right="566" w:header="364" w:footer="356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83.0" w:type="dxa"/>
        <w:jc w:val="left"/>
        <w:tblInd w:w="1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683"/>
        <w:tblGridChange w:id="0">
          <w:tblGrid>
            <w:gridCol w:w="10683"/>
          </w:tblGrid>
        </w:tblGridChange>
      </w:tblGrid>
      <w:tr>
        <w:trPr>
          <w:cantSplit w:val="0"/>
          <w:trHeight w:val="201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420" w:lineRule="auto"/>
              <w:ind w:left="132" w:right="4915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Atuação em projetos de ensino, pesquisa, extensão, inovação ou gestão; Papel desempenhado (executor, coordenador, colaborador);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20" w:lineRule="auto"/>
              <w:ind w:left="132" w:right="7521" w:hanging="0.9999999999999964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Impactos e resultados obtidos; Integração com a missão institucional.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III – Recebimento de premiação ou reconhecimento público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(Relacionar com requisito III)</w:t>
            </w:r>
          </w:p>
        </w:tc>
      </w:tr>
      <w:tr>
        <w:trPr>
          <w:cantSplit w:val="0"/>
          <w:trHeight w:val="162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Premiações recebidas;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5" w:line="420" w:lineRule="auto"/>
              <w:ind w:left="132" w:right="6586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Reconhecimentos institucionais ou externos; Contexto e relevância dos projetos premiados.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IV – Designação para responsabilidades técnico-administrativas ou especializadas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(Relacionar com requisito IV)</w:t>
            </w:r>
          </w:p>
        </w:tc>
      </w:tr>
      <w:tr>
        <w:trPr>
          <w:cantSplit w:val="0"/>
          <w:trHeight w:val="2013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420" w:lineRule="auto"/>
              <w:ind w:left="132" w:right="7521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Designações formais recebidas; Natureza das responsabilidades; Complexidade das atividades; Contribuições decorrentes da atuação.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 – Exercício de funções, cargos de direção ou assessoramento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(Relacionar com requisito V)</w:t>
            </w:r>
          </w:p>
        </w:tc>
      </w:tr>
      <w:tr>
        <w:trPr>
          <w:cantSplit w:val="0"/>
          <w:trHeight w:val="1953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420" w:lineRule="auto"/>
              <w:ind w:left="132" w:right="5784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Funções de chefia, coordenação ou assessoramento exercidas; Período de atuação;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Resultados entregues;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5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Impacto na gestão institucional.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 – Produção, prospecção e difusão de conhecimento científico ou técnico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(Relacionar com requisito VI)</w:t>
            </w:r>
          </w:p>
        </w:tc>
      </w:tr>
      <w:tr>
        <w:trPr>
          <w:cantSplit w:val="0"/>
          <w:trHeight w:val="201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Descrever: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13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Produções técnicas ou científicas;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5" w:line="420" w:lineRule="auto"/>
              <w:ind w:left="132" w:right="5784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Participação em eventos, publicações ou capacitações; Desenvolvimento de materiais, manuais, relatórios ou inovações; Disseminação do conhecimento no âmbito institucional.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83.0" w:type="dxa"/>
        <w:jc w:val="left"/>
        <w:tblInd w:w="1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683"/>
        <w:tblGridChange w:id="0">
          <w:tblGrid>
            <w:gridCol w:w="10683"/>
          </w:tblGrid>
        </w:tblGridChange>
      </w:tblGrid>
      <w:tr>
        <w:trPr>
          <w:cantSplit w:val="0"/>
          <w:trHeight w:val="477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CONSIDERAÇÕES FINAIS</w:t>
            </w:r>
          </w:p>
        </w:tc>
      </w:tr>
      <w:tr>
        <w:trPr>
          <w:cantSplit w:val="0"/>
          <w:trHeight w:val="124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1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Sugestão de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7" w:line="208" w:lineRule="auto"/>
              <w:ind w:left="88" w:right="75" w:firstLine="3.000000000000007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Diante do exposto, verifica-se que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538cd4"/>
                <w:sz w:val="18"/>
                <w:szCs w:val="18"/>
                <w:rtl w:val="0"/>
              </w:rPr>
              <w:t xml:space="preserve">minha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538cd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trajetória profissional  evidencia o desenvolvimento de saberes e competências diferenciados, que qualificam a execução das atribuições do cargo e contribuem de forma relevante para o aprimoramento institucional, atendendo aos critérios para concessão do RSC-PCCTAE no nível pleiteado.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540" w:top="560" w:left="566" w:right="566" w:header="364" w:footer="35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6677635</wp:posOffset>
              </wp:positionH>
              <wp:positionV relativeFrom="paragraph">
                <wp:posOffset>-140492</wp:posOffset>
              </wp:positionV>
              <wp:extent cx="175895" cy="1212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7578" y="3728883"/>
                        <a:ext cx="15684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1/3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6677635</wp:posOffset>
              </wp:positionH>
              <wp:positionV relativeFrom="paragraph">
                <wp:posOffset>-140492</wp:posOffset>
              </wp:positionV>
              <wp:extent cx="175895" cy="12128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5895" cy="1212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6TQJWOefF4M0MOTLpk7IBWEwDA==">CgMxLjA4AHIhMTZ5eUVGYUN2bThsM2lTVzFnckhYc2FpNEFFZUdjOS1Y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2026-07-08T00:00:00Z</vt:lpwstr>
  </property>
  <property fmtid="{D5CDD505-2E9C-101B-9397-08002B2CF9AE}" pid="4" name="Creator">
    <vt:lpwstr>UnknownApplication</vt:lpwstr>
  </property>
  <property fmtid="{D5CDD505-2E9C-101B-9397-08002B2CF9AE}" pid="5" name="LastSaved">
    <vt:lpwstr>2026-07-09T00:00:00Z</vt:lpwstr>
  </property>
  <property fmtid="{D5CDD505-2E9C-101B-9397-08002B2CF9AE}" pid="6" name="Producer">
    <vt:lpwstr>GPL Ghostscript 9.50</vt:lpwstr>
  </property>
</Properties>
</file>